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51F59">
      <w:pPr>
        <w:ind w:left="420" w:leftChars="200"/>
        <w:jc w:val="center"/>
        <w:rPr>
          <w:rFonts w:asciiTheme="minorEastAsia" w:hAnsiTheme="minorEastAsia" w:eastAsiaTheme="minorEastAsia"/>
          <w:b/>
          <w:sz w:val="32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32"/>
          <w:szCs w:val="24"/>
        </w:rPr>
        <w:t>研究生网上制定培养计划操作说明</w:t>
      </w:r>
    </w:p>
    <w:p w14:paraId="2ED06AC8">
      <w:pPr>
        <w:spacing w:line="400" w:lineRule="exact"/>
        <w:ind w:left="420" w:left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一、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培养计划制定：</w:t>
      </w:r>
    </w:p>
    <w:p w14:paraId="0C9D3F25">
      <w:pPr>
        <w:spacing w:line="400" w:lineRule="exact"/>
        <w:ind w:left="420" w:leftChars="200" w:firstLine="480" w:firstLine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学生登陆研究生管理系统可看到自动导入的本专业培养方案，学生根据当前培养方案制定培养计划。</w:t>
      </w:r>
    </w:p>
    <w:p w14:paraId="078C22AC">
      <w:pPr>
        <w:spacing w:line="400" w:lineRule="exact"/>
        <w:ind w:firstLine="472" w:firstLineChars="196"/>
        <w:rPr>
          <w:rFonts w:asciiTheme="minorEastAsia" w:hAnsiTheme="minorEastAsia" w:eastAsiaTheme="minorEastAsia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/>
          <w:sz w:val="24"/>
          <w:szCs w:val="24"/>
        </w:rPr>
        <w:t>功能菜单：</w:t>
      </w:r>
      <w:r>
        <w:rPr>
          <w:rFonts w:hint="eastAsia" w:asciiTheme="minorEastAsia" w:hAnsiTheme="minorEastAsia" w:eastAsiaTheme="minorEastAsia"/>
          <w:sz w:val="24"/>
          <w:szCs w:val="24"/>
        </w:rPr>
        <w:t>培养→ 培养管理 → 培养计划信息管理。</w:t>
      </w:r>
    </w:p>
    <w:p w14:paraId="261AC4C0">
      <w:pPr>
        <w:spacing w:line="400" w:lineRule="exact"/>
        <w:ind w:firstLine="472" w:firstLineChars="196"/>
        <w:rPr>
          <w:rStyle w:val="7"/>
          <w:rFonts w:asciiTheme="minorEastAsia" w:hAnsiTheme="minorEastAsia" w:eastAsiaTheme="minorEastAsia"/>
          <w:b w:val="0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/>
          <w:sz w:val="24"/>
          <w:szCs w:val="24"/>
        </w:rPr>
        <w:t>功能描述：学生参考自动导入账号的培养方案制定自己的培养计划。</w:t>
      </w:r>
    </w:p>
    <w:p w14:paraId="6BFAD04A">
      <w:pPr>
        <w:tabs>
          <w:tab w:val="left" w:pos="3210"/>
        </w:tabs>
        <w:spacing w:line="400" w:lineRule="exact"/>
        <w:ind w:firstLine="472" w:firstLineChars="196"/>
        <w:rPr>
          <w:rStyle w:val="7"/>
          <w:rFonts w:asciiTheme="minorEastAsia" w:hAnsiTheme="minorEastAsia" w:eastAsiaTheme="minorEastAsia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/>
          <w:sz w:val="24"/>
          <w:szCs w:val="24"/>
        </w:rPr>
        <w:t>操作说明：</w:t>
      </w:r>
      <w:r>
        <w:rPr>
          <w:rStyle w:val="7"/>
          <w:rFonts w:asciiTheme="minorEastAsia" w:hAnsiTheme="minorEastAsia" w:eastAsiaTheme="minorEastAsia"/>
          <w:sz w:val="24"/>
          <w:szCs w:val="24"/>
        </w:rPr>
        <w:tab/>
      </w:r>
    </w:p>
    <w:p w14:paraId="10159F39">
      <w:pPr>
        <w:spacing w:line="400" w:lineRule="exact"/>
        <w:rPr>
          <w:rFonts w:asciiTheme="minorEastAsia" w:hAnsiTheme="minorEastAsia" w:eastAsiaTheme="minorEastAsia"/>
          <w:bCs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sz w:val="24"/>
          <w:szCs w:val="24"/>
        </w:rPr>
        <w:t>（1）按照培养方案左上角学分要求</w:t>
      </w:r>
    </w:p>
    <w:p w14:paraId="2889F665">
      <w:pPr>
        <w:spacing w:line="400" w:lineRule="exac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-374650</wp:posOffset>
            </wp:positionH>
            <wp:positionV relativeFrom="paragraph">
              <wp:posOffset>67310</wp:posOffset>
            </wp:positionV>
            <wp:extent cx="6289675" cy="69215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9675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BE4C5E">
      <w:pPr>
        <w:spacing w:line="400" w:lineRule="exact"/>
        <w:rPr>
          <w:rFonts w:asciiTheme="minorEastAsia" w:hAnsiTheme="minorEastAsia" w:eastAsiaTheme="minorEastAsia"/>
          <w:bCs/>
          <w:sz w:val="24"/>
          <w:szCs w:val="24"/>
        </w:rPr>
      </w:pPr>
    </w:p>
    <w:p w14:paraId="52849D85">
      <w:pPr>
        <w:spacing w:line="400" w:lineRule="exact"/>
        <w:rPr>
          <w:rFonts w:asciiTheme="minorEastAsia" w:hAnsiTheme="minorEastAsia" w:eastAsiaTheme="minorEastAsia"/>
          <w:bCs/>
          <w:sz w:val="24"/>
          <w:szCs w:val="24"/>
        </w:rPr>
      </w:pPr>
    </w:p>
    <w:p w14:paraId="449BDC52">
      <w:pPr>
        <w:spacing w:line="400" w:lineRule="exact"/>
        <w:rPr>
          <w:rFonts w:ascii="宋体" w:hAnsi="宋体" w:cs="宋体"/>
          <w:kern w:val="0"/>
          <w:sz w:val="24"/>
          <w:szCs w:val="24"/>
        </w:rPr>
      </w:pPr>
      <w:r>
        <w:rPr>
          <w:kern w:val="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800735</wp:posOffset>
            </wp:positionV>
            <wp:extent cx="4819650" cy="1933575"/>
            <wp:effectExtent l="0" t="0" r="0" b="0"/>
            <wp:wrapNone/>
            <wp:docPr id="1" name="图片 1" descr="C:\Users\DELL\AppData\Roaming\Tencent\Users\896586724\QQ\WinTemp\RichOle\A{GN5TYY24A~2L3Y`NMVA)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DELL\AppData\Roaming\Tencent\Users\896586724\QQ\WinTemp\RichOle\A{GN5TYY24A~2L3Y`NMVA)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勾取允许选择的课程点击保存按钮。前面方框为灰色不可选的课程是培养方案中必选的课程，学生无需操作；选修课需在选修课前面的方框勾选（下图红线所示为选修课选中的状态）。</w:t>
      </w:r>
    </w:p>
    <w:p w14:paraId="2A6009EF">
      <w:pPr>
        <w:pStyle w:val="10"/>
        <w:spacing w:line="400" w:lineRule="exact"/>
        <w:ind w:left="720" w:firstLine="0" w:firstLineChars="0"/>
        <w:rPr>
          <w:rFonts w:ascii="宋体" w:hAnsi="宋体" w:cs="宋体"/>
          <w:kern w:val="0"/>
          <w:sz w:val="24"/>
          <w:szCs w:val="24"/>
        </w:rPr>
      </w:pPr>
    </w:p>
    <w:p w14:paraId="4169EEFD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 w14:paraId="18023F99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 w14:paraId="294E8256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 w14:paraId="43EAE818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 w14:paraId="25D6CC2B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</w:p>
    <w:p w14:paraId="3C63533B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2）需要选择培养方案之外的课程点击“添加”按钮选择。但添加后显示的课程列表为课程库中所有课程。选课时需要对照培养方案,方案中有的课方可选择。(提示:由于课程库中课程很多,建议选课时先选好开课学院,缩小查找范围)。</w:t>
      </w:r>
    </w:p>
    <w:p w14:paraId="497CCE75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（3）培养计划制定完毕后点击“保存”按钮提交培养计划，培养计划未被审核之前可修改，导师或研究生部院系审核之后不能再修改。</w:t>
      </w:r>
    </w:p>
    <w:p w14:paraId="5409380B">
      <w:pPr>
        <w:spacing w:line="400" w:lineRule="exact"/>
        <w:ind w:left="420" w:leftChars="200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/>
          <w:b/>
          <w:sz w:val="24"/>
          <w:szCs w:val="24"/>
        </w:rPr>
        <w:t>二、培养计划查看：</w:t>
      </w:r>
    </w:p>
    <w:p w14:paraId="00B7DA29">
      <w:pPr>
        <w:spacing w:line="400" w:lineRule="exact"/>
        <w:ind w:left="420" w:leftChars="200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制定完培养计划后，可查看个人培养计划课程信息。</w:t>
      </w:r>
    </w:p>
    <w:p w14:paraId="28391A68">
      <w:pPr>
        <w:spacing w:line="400" w:lineRule="exact"/>
        <w:ind w:firstLine="472" w:firstLineChars="196"/>
        <w:rPr>
          <w:rFonts w:asciiTheme="minorEastAsia" w:hAnsiTheme="minorEastAsia" w:eastAsiaTheme="minorEastAsia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/>
          <w:sz w:val="24"/>
          <w:szCs w:val="24"/>
        </w:rPr>
        <w:t>功能菜单：</w:t>
      </w:r>
      <w:r>
        <w:rPr>
          <w:rFonts w:hint="eastAsia" w:asciiTheme="minorEastAsia" w:hAnsiTheme="minorEastAsia" w:eastAsiaTheme="minorEastAsia"/>
          <w:sz w:val="24"/>
          <w:szCs w:val="24"/>
        </w:rPr>
        <w:t>培养→ 培养管理 → 培养计划信息查询。</w:t>
      </w:r>
    </w:p>
    <w:p w14:paraId="31B6D483">
      <w:pPr>
        <w:spacing w:line="400" w:lineRule="exact"/>
        <w:ind w:firstLine="472" w:firstLineChars="196"/>
        <w:rPr>
          <w:rStyle w:val="7"/>
          <w:rFonts w:asciiTheme="minorEastAsia" w:hAnsiTheme="minorEastAsia" w:eastAsiaTheme="minorEastAsia"/>
          <w:sz w:val="24"/>
          <w:szCs w:val="24"/>
        </w:rPr>
      </w:pPr>
      <w:r>
        <w:rPr>
          <w:rStyle w:val="7"/>
          <w:rFonts w:hint="eastAsia" w:asciiTheme="minorEastAsia" w:hAnsiTheme="minorEastAsia" w:eastAsiaTheme="minorEastAsia"/>
          <w:sz w:val="24"/>
          <w:szCs w:val="24"/>
        </w:rPr>
        <w:t>说明：页面中计划课项为“是”的课程为个人培养计划内课程，方案课为“是”的课程为培养方案内课程。</w:t>
      </w:r>
    </w:p>
    <w:p w14:paraId="4E036491">
      <w:pPr>
        <w:ind w:left="420" w:leftChars="200"/>
        <w:rPr>
          <w:rFonts w:asciiTheme="minorEastAsia" w:hAnsiTheme="minorEastAsia" w:eastAsiaTheme="minorEastAsia"/>
          <w:sz w:val="24"/>
          <w:szCs w:val="24"/>
        </w:rPr>
      </w:pPr>
    </w:p>
    <w:p w14:paraId="7335EE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316E2"/>
    <w:rsid w:val="00002F27"/>
    <w:rsid w:val="00034F7F"/>
    <w:rsid w:val="000553E0"/>
    <w:rsid w:val="00060020"/>
    <w:rsid w:val="00147908"/>
    <w:rsid w:val="002139BA"/>
    <w:rsid w:val="002A62DC"/>
    <w:rsid w:val="00301484"/>
    <w:rsid w:val="00305B42"/>
    <w:rsid w:val="004A7828"/>
    <w:rsid w:val="004D1172"/>
    <w:rsid w:val="006316E2"/>
    <w:rsid w:val="006951EB"/>
    <w:rsid w:val="006E2E09"/>
    <w:rsid w:val="007068AC"/>
    <w:rsid w:val="00710446"/>
    <w:rsid w:val="00755EB9"/>
    <w:rsid w:val="007C208C"/>
    <w:rsid w:val="00824905"/>
    <w:rsid w:val="008313CA"/>
    <w:rsid w:val="00840D0C"/>
    <w:rsid w:val="00840FFA"/>
    <w:rsid w:val="008D3580"/>
    <w:rsid w:val="0095702E"/>
    <w:rsid w:val="009C44AF"/>
    <w:rsid w:val="009D0B2D"/>
    <w:rsid w:val="00A714EF"/>
    <w:rsid w:val="00BA0F64"/>
    <w:rsid w:val="00BC1641"/>
    <w:rsid w:val="00BC1647"/>
    <w:rsid w:val="00BD604F"/>
    <w:rsid w:val="00C61E9E"/>
    <w:rsid w:val="00C876FC"/>
    <w:rsid w:val="00CC0BE3"/>
    <w:rsid w:val="00D272BE"/>
    <w:rsid w:val="00DD011E"/>
    <w:rsid w:val="00DD4B85"/>
    <w:rsid w:val="00E12745"/>
    <w:rsid w:val="00F378ED"/>
    <w:rsid w:val="00F92278"/>
    <w:rsid w:val="00FD487D"/>
    <w:rsid w:val="00FE3938"/>
    <w:rsid w:val="00FF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20" w:line="360" w:lineRule="auto"/>
      <w:jc w:val="both"/>
    </w:pPr>
    <w:rPr>
      <w:rFonts w:ascii="Times New Roman" w:hAnsi="Times New Roman" w:eastAsia="宋体" w:cstheme="minorBidi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eastAsiaTheme="minorEastAsia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/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490</Words>
  <Characters>490</Characters>
  <Lines>3</Lines>
  <Paragraphs>1</Paragraphs>
  <TotalTime>35</TotalTime>
  <ScaleCrop>false</ScaleCrop>
  <LinksUpToDate>false</LinksUpToDate>
  <CharactersWithSpaces>497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2025-09-29T00:52:00Z</dcterms:created>
  <dc:creator>DELL</dc:creator>
  <cp:lastModifiedBy>解加美</cp:lastModifiedBy>
  <cp:lastPrinted>2026-10-10T03:07:00Z</cp:lastPrinted>
  <dcterms:modified xsi:type="dcterms:W3CDTF">2026-10-10T06:10:30Z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140709D4B4474455870F0E63B18E91C2_13</vt:lpwstr>
  </property>
</Properties>
</file>