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1CEE7">
      <w:pPr>
        <w:adjustRightInd w:val="0"/>
        <w:snapToGrid w:val="0"/>
        <w:spacing w:line="560" w:lineRule="exact"/>
        <w:ind w:firstLine="880" w:firstLineChars="200"/>
        <w:jc w:val="center"/>
        <w:outlineLvl w:val="0"/>
        <w:rPr>
          <w:rFonts w:hint="eastAsia" w:ascii="微软雅黑" w:hAnsi="微软雅黑" w:eastAsia="微软雅黑" w:cs="微软雅黑"/>
          <w:color w:val="000000"/>
          <w:kern w:val="2"/>
          <w:sz w:val="44"/>
          <w:szCs w:val="44"/>
          <w:lang w:eastAsia="zh-CN" w:bidi="ar"/>
        </w:rPr>
      </w:pPr>
      <w:r>
        <w:rPr>
          <w:rFonts w:hint="eastAsia" w:ascii="微软雅黑" w:hAnsi="微软雅黑" w:eastAsia="微软雅黑" w:cs="微软雅黑"/>
          <w:color w:val="000000"/>
          <w:kern w:val="2"/>
          <w:sz w:val="44"/>
          <w:szCs w:val="44"/>
          <w:lang w:eastAsia="zh-CN" w:bidi="ar"/>
        </w:rPr>
        <w:t>首都经济贸易大学国际经济管理学院</w:t>
      </w:r>
    </w:p>
    <w:p w14:paraId="343B5F24">
      <w:pPr>
        <w:adjustRightInd w:val="0"/>
        <w:snapToGrid w:val="0"/>
        <w:spacing w:line="560" w:lineRule="exact"/>
        <w:ind w:firstLine="880" w:firstLineChars="200"/>
        <w:jc w:val="center"/>
        <w:outlineLvl w:val="0"/>
        <w:rPr>
          <w:rFonts w:hint="eastAsia" w:ascii="微软雅黑" w:hAnsi="微软雅黑" w:eastAsia="微软雅黑" w:cs="微软雅黑"/>
          <w:sz w:val="44"/>
          <w:szCs w:val="44"/>
          <w:lang w:eastAsia="zh-CN"/>
        </w:rPr>
      </w:pPr>
      <w:r>
        <w:rPr>
          <w:rFonts w:hint="eastAsia" w:ascii="微软雅黑" w:hAnsi="微软雅黑" w:eastAsia="微软雅黑" w:cs="微软雅黑"/>
          <w:color w:val="000000"/>
          <w:kern w:val="2"/>
          <w:sz w:val="44"/>
          <w:szCs w:val="44"/>
          <w:lang w:eastAsia="zh-CN" w:bidi="ar"/>
        </w:rPr>
        <w:t>2026年</w:t>
      </w:r>
      <w:r>
        <w:rPr>
          <w:rFonts w:hint="eastAsia" w:ascii="微软雅黑" w:hAnsi="微软雅黑" w:eastAsia="微软雅黑" w:cs="微软雅黑"/>
          <w:color w:val="000000"/>
          <w:kern w:val="2"/>
          <w:sz w:val="44"/>
          <w:szCs w:val="44"/>
          <w:lang w:val="en-US" w:eastAsia="zh-CN" w:bidi="ar"/>
        </w:rPr>
        <w:t>第二批</w:t>
      </w:r>
      <w:r>
        <w:rPr>
          <w:rFonts w:hint="eastAsia" w:ascii="微软雅黑" w:hAnsi="微软雅黑" w:eastAsia="微软雅黑" w:cs="微软雅黑"/>
          <w:color w:val="000000"/>
          <w:kern w:val="2"/>
          <w:sz w:val="44"/>
          <w:szCs w:val="44"/>
          <w:lang w:eastAsia="zh-CN" w:bidi="ar"/>
        </w:rPr>
        <w:t>博士研究生</w:t>
      </w:r>
      <w:r>
        <w:rPr>
          <w:rFonts w:hint="eastAsia" w:ascii="微软雅黑" w:hAnsi="微软雅黑" w:eastAsia="微软雅黑" w:cs="微软雅黑"/>
          <w:color w:val="000000"/>
          <w:sz w:val="44"/>
          <w:szCs w:val="44"/>
          <w:lang w:eastAsia="zh-CN" w:bidi="ar"/>
        </w:rPr>
        <w:t>复试录取实施细则</w:t>
      </w:r>
    </w:p>
    <w:p w14:paraId="64BDBF25">
      <w:pPr>
        <w:adjustRightInd w:val="0"/>
        <w:spacing w:line="560" w:lineRule="exact"/>
        <w:ind w:left="120" w:right="71" w:firstLine="640" w:firstLineChars="200"/>
        <w:jc w:val="both"/>
        <w:rPr>
          <w:rFonts w:ascii="Times New Roman" w:hAnsi="Times New Roman" w:eastAsia="仿宋" w:cs="Times New Roman"/>
          <w:sz w:val="32"/>
          <w:szCs w:val="32"/>
          <w:lang w:eastAsia="zh-CN"/>
        </w:rPr>
      </w:pPr>
    </w:p>
    <w:p w14:paraId="5E5ACAD4">
      <w:pPr>
        <w:spacing w:line="56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国际经济管理学院以学校《首都经济贸易大学2026</w:t>
      </w:r>
      <w:bookmarkStart w:id="0" w:name="_GoBack"/>
      <w:bookmarkEnd w:id="0"/>
      <w:r>
        <w:rPr>
          <w:rFonts w:hint="eastAsia" w:ascii="仿宋_GB2312" w:hAnsi="仿宋_GB2312" w:eastAsia="仿宋_GB2312" w:cs="仿宋_GB2312"/>
          <w:sz w:val="32"/>
          <w:szCs w:val="32"/>
          <w:lang w:eastAsia="zh-CN"/>
        </w:rPr>
        <w:t>年博士研究生第二批招生公告》《首都经济贸易大学2026年博士研究生招生工作办法》为依据，主要从以下几方面制定学院博士研究生</w:t>
      </w:r>
      <w:r>
        <w:rPr>
          <w:rFonts w:hint="eastAsia" w:ascii="仿宋_GB2312" w:hAnsi="等线" w:eastAsia="仿宋_GB2312" w:cs="仿宋_GB2312"/>
          <w:color w:val="000000"/>
          <w:sz w:val="32"/>
          <w:szCs w:val="32"/>
          <w:lang w:eastAsia="zh-CN" w:bidi="ar"/>
        </w:rPr>
        <w:t>“复试录取实施细则”</w:t>
      </w:r>
      <w:r>
        <w:rPr>
          <w:rFonts w:hint="eastAsia" w:ascii="仿宋_GB2312" w:hAnsi="仿宋_GB2312" w:eastAsia="仿宋_GB2312" w:cs="仿宋_GB2312"/>
          <w:sz w:val="32"/>
          <w:szCs w:val="32"/>
          <w:lang w:eastAsia="zh-CN"/>
        </w:rPr>
        <w:t>：</w:t>
      </w:r>
    </w:p>
    <w:p w14:paraId="68A27C54">
      <w:pPr>
        <w:pStyle w:val="16"/>
        <w:adjustRightInd w:val="0"/>
        <w:snapToGrid w:val="0"/>
        <w:spacing w:line="560" w:lineRule="exact"/>
        <w:ind w:firstLine="640"/>
        <w:jc w:val="both"/>
        <w:rPr>
          <w:rFonts w:ascii="黑体" w:hAnsi="宋体" w:eastAsia="黑体" w:cs="黑体"/>
          <w:color w:val="000000"/>
          <w:sz w:val="32"/>
          <w:szCs w:val="32"/>
          <w:lang w:bidi="ar"/>
        </w:rPr>
      </w:pPr>
      <w:r>
        <w:rPr>
          <w:rFonts w:hint="eastAsia" w:ascii="黑体" w:hAnsi="宋体" w:eastAsia="黑体" w:cs="黑体"/>
          <w:color w:val="000000"/>
          <w:sz w:val="32"/>
          <w:szCs w:val="32"/>
          <w:lang w:eastAsia="zh-CN" w:bidi="ar"/>
        </w:rPr>
        <w:t>一、</w:t>
      </w:r>
      <w:r>
        <w:rPr>
          <w:rFonts w:hint="eastAsia" w:ascii="黑体" w:hAnsi="宋体" w:eastAsia="黑体" w:cs="黑体"/>
          <w:color w:val="000000"/>
          <w:sz w:val="32"/>
          <w:szCs w:val="32"/>
          <w:lang w:bidi="ar"/>
        </w:rPr>
        <w:t>复试总体安排</w:t>
      </w:r>
    </w:p>
    <w:p w14:paraId="3CF04B1C">
      <w:pPr>
        <w:pStyle w:val="16"/>
        <w:numPr>
          <w:ilvl w:val="0"/>
          <w:numId w:val="1"/>
        </w:numPr>
        <w:adjustRightInd w:val="0"/>
        <w:snapToGrid w:val="0"/>
        <w:spacing w:line="560" w:lineRule="exact"/>
        <w:ind w:left="0" w:firstLine="640"/>
        <w:jc w:val="both"/>
        <w:rPr>
          <w:rFonts w:hint="eastAsia" w:ascii="仿宋_GB2312" w:hAnsi="等线" w:eastAsia="仿宋_GB2312" w:cs="仿宋_GB2312"/>
          <w:color w:val="000000"/>
          <w:sz w:val="32"/>
          <w:szCs w:val="32"/>
          <w:lang w:eastAsia="zh-CN" w:bidi="ar"/>
        </w:rPr>
      </w:pPr>
      <w:r>
        <w:rPr>
          <w:rFonts w:hint="eastAsia" w:ascii="仿宋_GB2312" w:hAnsi="等线" w:eastAsia="仿宋_GB2312" w:cs="仿宋_GB2312"/>
          <w:color w:val="000000"/>
          <w:sz w:val="32"/>
          <w:szCs w:val="32"/>
          <w:lang w:val="en-US" w:eastAsia="zh-CN" w:bidi="ar"/>
        </w:rPr>
        <w:t>水平考试及专业课考试按学校统一的时间安排及要求进行。</w:t>
      </w:r>
    </w:p>
    <w:p w14:paraId="3C888665">
      <w:pPr>
        <w:pStyle w:val="16"/>
        <w:numPr>
          <w:ilvl w:val="0"/>
          <w:numId w:val="1"/>
        </w:numPr>
        <w:adjustRightInd w:val="0"/>
        <w:snapToGrid w:val="0"/>
        <w:spacing w:line="560" w:lineRule="exact"/>
        <w:ind w:left="0" w:firstLine="640"/>
        <w:jc w:val="both"/>
        <w:rPr>
          <w:rFonts w:ascii="仿宋_GB2312" w:hAnsi="等线" w:eastAsia="仿宋_GB2312" w:cs="仿宋_GB2312"/>
          <w:color w:val="000000"/>
          <w:sz w:val="32"/>
          <w:szCs w:val="32"/>
          <w:lang w:eastAsia="zh-CN" w:bidi="ar"/>
        </w:rPr>
      </w:pPr>
      <w:r>
        <w:rPr>
          <w:rFonts w:hint="eastAsia" w:ascii="仿宋_GB2312" w:hAnsi="等线" w:eastAsia="仿宋_GB2312" w:cs="仿宋_GB2312"/>
          <w:color w:val="000000"/>
          <w:sz w:val="32"/>
          <w:szCs w:val="32"/>
          <w:lang w:eastAsia="zh-CN" w:bidi="ar"/>
        </w:rPr>
        <w:t>对复试考生资格审查的</w:t>
      </w:r>
      <w:r>
        <w:rPr>
          <w:rFonts w:hint="eastAsia" w:ascii="仿宋_GB2312" w:eastAsia="仿宋_GB2312" w:cs="仿宋_GB2312"/>
          <w:color w:val="000000"/>
          <w:sz w:val="32"/>
          <w:szCs w:val="32"/>
          <w:lang w:eastAsia="zh-CN" w:bidi="ar"/>
        </w:rPr>
        <w:t>工作程序和办法</w:t>
      </w:r>
    </w:p>
    <w:p w14:paraId="5C98AF66">
      <w:pPr>
        <w:pStyle w:val="16"/>
        <w:adjustRightInd w:val="0"/>
        <w:snapToGrid w:val="0"/>
        <w:spacing w:line="560" w:lineRule="exact"/>
        <w:ind w:firstLine="640"/>
        <w:jc w:val="both"/>
        <w:rPr>
          <w:rFonts w:ascii="仿宋_GB2312" w:hAnsi="等线" w:eastAsia="仿宋_GB2312" w:cs="仿宋_GB2312"/>
          <w:color w:val="000000"/>
          <w:sz w:val="32"/>
          <w:szCs w:val="32"/>
          <w:lang w:eastAsia="zh-CN" w:bidi="ar"/>
        </w:rPr>
      </w:pPr>
      <w:r>
        <w:rPr>
          <w:rFonts w:hint="eastAsia" w:ascii="仿宋_GB2312" w:hAnsi="等线" w:eastAsia="仿宋_GB2312" w:cs="仿宋_GB2312"/>
          <w:color w:val="000000"/>
          <w:sz w:val="32"/>
          <w:szCs w:val="32"/>
          <w:lang w:eastAsia="zh-CN" w:bidi="ar"/>
        </w:rPr>
        <w:t>资格审查在面试前进行，</w:t>
      </w:r>
      <w:r>
        <w:rPr>
          <w:rFonts w:hint="eastAsia" w:ascii="仿宋_GB2312" w:hAnsi="等线" w:eastAsia="仿宋_GB2312" w:cs="仿宋_GB2312"/>
          <w:color w:val="000000"/>
          <w:sz w:val="32"/>
          <w:szCs w:val="32"/>
          <w:lang w:val="en-US" w:eastAsia="zh-CN" w:bidi="ar"/>
        </w:rPr>
        <w:t>6</w:t>
      </w:r>
      <w:r>
        <w:rPr>
          <w:rFonts w:hint="eastAsia" w:ascii="仿宋_GB2312" w:hAnsi="等线" w:eastAsia="仿宋_GB2312" w:cs="仿宋_GB2312"/>
          <w:color w:val="000000"/>
          <w:sz w:val="32"/>
          <w:szCs w:val="32"/>
          <w:lang w:eastAsia="zh-CN" w:bidi="ar"/>
        </w:rPr>
        <w:t>月</w:t>
      </w:r>
      <w:r>
        <w:rPr>
          <w:rFonts w:hint="eastAsia" w:ascii="仿宋_GB2312" w:hAnsi="等线" w:eastAsia="仿宋_GB2312" w:cs="仿宋_GB2312"/>
          <w:color w:val="000000"/>
          <w:sz w:val="32"/>
          <w:szCs w:val="32"/>
          <w:lang w:val="en-US" w:eastAsia="zh-CN" w:bidi="ar"/>
        </w:rPr>
        <w:t>7</w:t>
      </w:r>
      <w:r>
        <w:rPr>
          <w:rFonts w:hint="eastAsia" w:ascii="仿宋_GB2312" w:hAnsi="等线" w:eastAsia="仿宋_GB2312" w:cs="仿宋_GB2312"/>
          <w:color w:val="000000"/>
          <w:sz w:val="32"/>
          <w:szCs w:val="32"/>
          <w:lang w:eastAsia="zh-CN" w:bidi="ar"/>
        </w:rPr>
        <w:t>日12:30-13:30在诚明楼</w:t>
      </w:r>
      <w:r>
        <w:rPr>
          <w:rFonts w:hint="eastAsia" w:ascii="仿宋_GB2312" w:hAnsi="等线" w:eastAsia="仿宋_GB2312" w:cs="仿宋_GB2312"/>
          <w:color w:val="000000"/>
          <w:sz w:val="32"/>
          <w:szCs w:val="32"/>
          <w:lang w:val="en-US" w:eastAsia="zh-CN" w:bidi="ar"/>
        </w:rPr>
        <w:t>308</w:t>
      </w:r>
      <w:r>
        <w:rPr>
          <w:rFonts w:hint="eastAsia" w:ascii="仿宋_GB2312" w:hAnsi="等线" w:eastAsia="仿宋_GB2312" w:cs="仿宋_GB2312"/>
          <w:color w:val="000000"/>
          <w:sz w:val="32"/>
          <w:szCs w:val="32"/>
          <w:lang w:eastAsia="zh-CN" w:bidi="ar"/>
        </w:rPr>
        <w:t>进行。</w:t>
      </w:r>
      <w:r>
        <w:rPr>
          <w:rFonts w:hint="eastAsia" w:ascii="仿宋_GB2312" w:hAnsi="等线" w:eastAsia="仿宋_GB2312" w:cs="仿宋_GB2312"/>
          <w:color w:val="auto"/>
          <w:sz w:val="32"/>
          <w:szCs w:val="32"/>
          <w:lang w:eastAsia="zh-CN" w:bidi="ar"/>
        </w:rPr>
        <w:t>考生必须携带的材料可见附件1《</w:t>
      </w:r>
      <w:r>
        <w:rPr>
          <w:rFonts w:hint="eastAsia" w:ascii="仿宋_GB2312" w:hAnsi="等线" w:eastAsia="仿宋_GB2312" w:cs="仿宋_GB2312"/>
          <w:color w:val="auto"/>
          <w:sz w:val="32"/>
          <w:szCs w:val="32"/>
          <w:lang w:val="en-US" w:eastAsia="zh-CN" w:bidi="ar"/>
        </w:rPr>
        <w:t>国际经济管理学院</w:t>
      </w:r>
      <w:r>
        <w:rPr>
          <w:rFonts w:hint="eastAsia" w:ascii="仿宋_GB2312" w:hAnsi="等线" w:eastAsia="仿宋_GB2312" w:cs="仿宋_GB2312"/>
          <w:color w:val="auto"/>
          <w:sz w:val="32"/>
          <w:szCs w:val="32"/>
          <w:lang w:eastAsia="zh-CN" w:bidi="ar"/>
        </w:rPr>
        <w:t>资格审查材料一览表》，</w:t>
      </w:r>
      <w:r>
        <w:rPr>
          <w:rFonts w:hint="eastAsia" w:ascii="仿宋_GB2312" w:hAnsi="等线" w:eastAsia="仿宋_GB2312" w:cs="仿宋_GB2312"/>
          <w:color w:val="000000"/>
          <w:sz w:val="32"/>
          <w:szCs w:val="32"/>
          <w:lang w:eastAsia="zh-CN" w:bidi="ar"/>
        </w:rPr>
        <w:t>对不符合规定者，不予复试。</w:t>
      </w:r>
    </w:p>
    <w:p w14:paraId="688DCCAB">
      <w:pPr>
        <w:pStyle w:val="16"/>
        <w:numPr>
          <w:ilvl w:val="0"/>
          <w:numId w:val="1"/>
        </w:numPr>
        <w:adjustRightInd w:val="0"/>
        <w:snapToGrid w:val="0"/>
        <w:spacing w:line="560" w:lineRule="exact"/>
        <w:ind w:left="0" w:firstLine="640"/>
        <w:jc w:val="both"/>
        <w:rPr>
          <w:rFonts w:ascii="仿宋_GB2312" w:hAnsi="等线" w:eastAsia="仿宋_GB2312" w:cs="仿宋_GB2312"/>
          <w:color w:val="000000"/>
          <w:sz w:val="32"/>
          <w:szCs w:val="32"/>
          <w:lang w:eastAsia="zh-CN" w:bidi="ar"/>
        </w:rPr>
      </w:pPr>
      <w:r>
        <w:rPr>
          <w:rFonts w:hint="eastAsia" w:ascii="仿宋_GB2312" w:hAnsi="等线" w:eastAsia="仿宋_GB2312" w:cs="仿宋_GB2312"/>
          <w:color w:val="000000"/>
          <w:sz w:val="32"/>
          <w:szCs w:val="32"/>
          <w:lang w:eastAsia="zh-CN" w:bidi="ar"/>
        </w:rPr>
        <w:t>复试面试的时间、地点安排</w:t>
      </w:r>
    </w:p>
    <w:p w14:paraId="22F1BC8D">
      <w:pPr>
        <w:widowControl/>
        <w:kinsoku w:val="0"/>
        <w:autoSpaceDE w:val="0"/>
        <w:autoSpaceDN w:val="0"/>
        <w:adjustRightInd w:val="0"/>
        <w:snapToGrid w:val="0"/>
        <w:spacing w:line="560" w:lineRule="exact"/>
        <w:ind w:firstLine="680" w:firstLineChars="200"/>
        <w:jc w:val="both"/>
        <w:textAlignment w:val="baseline"/>
        <w:rPr>
          <w:rFonts w:ascii="仿宋_GB2312" w:hAnsi="仿宋_GB2312" w:eastAsia="仿宋_GB2312" w:cs="仿宋_GB2312"/>
          <w:spacing w:val="10"/>
          <w:sz w:val="32"/>
          <w:szCs w:val="32"/>
          <w:lang w:eastAsia="zh-CN"/>
        </w:rPr>
      </w:pPr>
      <w:r>
        <w:rPr>
          <w:rFonts w:hint="eastAsia" w:ascii="仿宋_GB2312" w:hAnsi="仿宋_GB2312" w:eastAsia="仿宋_GB2312" w:cs="仿宋_GB2312"/>
          <w:spacing w:val="10"/>
          <w:sz w:val="32"/>
          <w:szCs w:val="32"/>
          <w:lang w:eastAsia="zh-CN"/>
        </w:rPr>
        <w:t>复试面试（综合能力考核）以现场面试方式进行。</w:t>
      </w:r>
    </w:p>
    <w:p w14:paraId="2EDB2D70">
      <w:pPr>
        <w:widowControl/>
        <w:kinsoku w:val="0"/>
        <w:autoSpaceDE w:val="0"/>
        <w:autoSpaceDN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时间：2026年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日13:30</w:t>
      </w:r>
    </w:p>
    <w:p w14:paraId="296AEEB7">
      <w:pPr>
        <w:widowControl/>
        <w:kinsoku w:val="0"/>
        <w:autoSpaceDE w:val="0"/>
        <w:autoSpaceDN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备场等候地点：诚明楼308，面试地点：诚明楼315</w:t>
      </w:r>
    </w:p>
    <w:p w14:paraId="0654B1D5">
      <w:pPr>
        <w:pStyle w:val="16"/>
        <w:adjustRightInd w:val="0"/>
        <w:snapToGrid w:val="0"/>
        <w:spacing w:line="560" w:lineRule="exact"/>
        <w:ind w:firstLine="640"/>
        <w:jc w:val="both"/>
        <w:rPr>
          <w:rFonts w:ascii="黑体" w:hAnsi="宋体" w:eastAsia="黑体" w:cs="黑体"/>
          <w:color w:val="000000"/>
          <w:sz w:val="32"/>
          <w:szCs w:val="32"/>
          <w:lang w:eastAsia="zh-CN" w:bidi="ar"/>
        </w:rPr>
      </w:pPr>
      <w:r>
        <w:rPr>
          <w:rFonts w:hint="eastAsia" w:ascii="黑体" w:hAnsi="宋体" w:eastAsia="黑体" w:cs="黑体"/>
          <w:color w:val="000000"/>
          <w:sz w:val="32"/>
          <w:szCs w:val="32"/>
          <w:lang w:eastAsia="zh-CN" w:bidi="ar"/>
        </w:rPr>
        <w:t>二、复试办法及程序</w:t>
      </w:r>
    </w:p>
    <w:p w14:paraId="7A36F990">
      <w:pPr>
        <w:pStyle w:val="16"/>
        <w:numPr>
          <w:ilvl w:val="0"/>
          <w:numId w:val="2"/>
        </w:numPr>
        <w:adjustRightInd w:val="0"/>
        <w:snapToGrid w:val="0"/>
        <w:spacing w:line="560" w:lineRule="exact"/>
        <w:ind w:left="0" w:firstLine="640"/>
        <w:jc w:val="both"/>
        <w:rPr>
          <w:rFonts w:ascii="仿宋_GB2312" w:eastAsia="仿宋_GB2312" w:cs="仿宋_GB2312"/>
          <w:color w:val="000000"/>
          <w:sz w:val="32"/>
          <w:szCs w:val="32"/>
          <w:lang w:eastAsia="zh-CN" w:bidi="ar"/>
        </w:rPr>
      </w:pPr>
      <w:r>
        <w:rPr>
          <w:rFonts w:hint="eastAsia" w:ascii="仿宋_GB2312" w:eastAsia="仿宋_GB2312" w:cs="仿宋_GB2312"/>
          <w:color w:val="000000"/>
          <w:sz w:val="32"/>
          <w:szCs w:val="32"/>
          <w:lang w:eastAsia="zh-CN" w:bidi="ar"/>
        </w:rPr>
        <w:t>面试各环节的组织形式、考核要求和详细规定</w:t>
      </w:r>
      <w:r>
        <w:rPr>
          <w:rFonts w:hint="eastAsia" w:ascii="仿宋_GB2312" w:hAnsi="等线" w:eastAsia="仿宋_GB2312" w:cs="仿宋_GB2312"/>
          <w:color w:val="000000"/>
          <w:sz w:val="32"/>
          <w:szCs w:val="32"/>
          <w:lang w:eastAsia="zh-CN" w:bidi="ar"/>
        </w:rPr>
        <w:t>。</w:t>
      </w:r>
    </w:p>
    <w:p w14:paraId="2A110A91">
      <w:pPr>
        <w:pStyle w:val="16"/>
        <w:adjustRightInd w:val="0"/>
        <w:snapToGrid w:val="0"/>
        <w:spacing w:line="560" w:lineRule="exact"/>
        <w:ind w:firstLine="640"/>
        <w:jc w:val="both"/>
        <w:rPr>
          <w:lang w:eastAsia="zh-CN"/>
        </w:rPr>
      </w:pPr>
      <w:r>
        <w:rPr>
          <w:rFonts w:hint="eastAsia" w:ascii="仿宋_GB2312" w:eastAsia="仿宋_GB2312" w:cs="仿宋_GB2312"/>
          <w:sz w:val="32"/>
          <w:szCs w:val="32"/>
          <w:lang w:val="en-US" w:eastAsia="zh-CN" w:bidi="ar"/>
        </w:rPr>
        <w:t>面试</w:t>
      </w:r>
      <w:r>
        <w:rPr>
          <w:rFonts w:hint="eastAsia" w:ascii="仿宋_GB2312" w:eastAsia="仿宋_GB2312" w:cs="仿宋_GB2312"/>
          <w:sz w:val="32"/>
          <w:szCs w:val="32"/>
          <w:lang w:eastAsia="zh-CN" w:bidi="ar"/>
        </w:rPr>
        <w:t>以问答及学术汇报等形式开展，考核时长为20分钟，复试小组重点考查考生的思想品德、专业能力、外文文献阅读能力、科研创新能力及综合素养。</w:t>
      </w:r>
    </w:p>
    <w:p w14:paraId="6ACF1CE3">
      <w:pPr>
        <w:numPr>
          <w:ilvl w:val="0"/>
          <w:numId w:val="3"/>
        </w:numPr>
        <w:adjustRightInd w:val="0"/>
        <w:snapToGrid w:val="0"/>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外语应用能力与外文专业文献测试结合，以题库提问方式进行，考生抽取1套专业外文文献试题作答。</w:t>
      </w:r>
    </w:p>
    <w:p w14:paraId="269423DB">
      <w:pPr>
        <w:numPr>
          <w:ilvl w:val="0"/>
          <w:numId w:val="3"/>
        </w:numPr>
        <w:adjustRightInd w:val="0"/>
        <w:snapToGrid w:val="0"/>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专业能力测试，以题库提问方式进行。考生抽取1套专业试题作答。</w:t>
      </w:r>
    </w:p>
    <w:p w14:paraId="1C3057E9">
      <w:pPr>
        <w:adjustRightInd w:val="0"/>
        <w:snapToGrid w:val="0"/>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（3）科研创新能力采取学术汇报形式，由考生对自己的学术成果、代表性论文和科研计划进行阐述，并接受专家评委的提问。</w:t>
      </w:r>
    </w:p>
    <w:p w14:paraId="05A946D6">
      <w:pPr>
        <w:adjustRightInd w:val="0"/>
        <w:snapToGrid w:val="0"/>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（4）综合素养考核。学院结合考生提交的材料对学习经历、硕士专业、学习成绩、硕士论文、报考志向等内容进行评定；通过提问对人文素养，举止、表达、礼仪等方面进行考</w:t>
      </w:r>
      <w:r>
        <w:rPr>
          <w:rFonts w:hint="eastAsia" w:ascii="仿宋_GB2312" w:eastAsia="仿宋_GB2312"/>
          <w:sz w:val="32"/>
          <w:szCs w:val="32"/>
          <w:lang w:val="en-US" w:eastAsia="zh-CN"/>
        </w:rPr>
        <w:t>查</w:t>
      </w:r>
      <w:r>
        <w:rPr>
          <w:rFonts w:hint="eastAsia" w:ascii="仿宋_GB2312" w:eastAsia="仿宋_GB2312"/>
          <w:sz w:val="32"/>
          <w:szCs w:val="32"/>
          <w:lang w:eastAsia="zh-CN"/>
        </w:rPr>
        <w:t>；利用《国家教育考试考生诚信档案》对考生诚信进行评判。</w:t>
      </w:r>
    </w:p>
    <w:p w14:paraId="4A0F3444">
      <w:pPr>
        <w:pStyle w:val="16"/>
        <w:numPr>
          <w:ilvl w:val="0"/>
          <w:numId w:val="2"/>
        </w:numPr>
        <w:adjustRightInd w:val="0"/>
        <w:snapToGrid w:val="0"/>
        <w:spacing w:line="560" w:lineRule="exact"/>
        <w:ind w:left="0" w:firstLine="640"/>
        <w:jc w:val="both"/>
        <w:rPr>
          <w:rFonts w:ascii="仿宋_GB2312" w:hAnsi="等线" w:eastAsia="仿宋_GB2312" w:cs="仿宋_GB2312"/>
          <w:color w:val="000000"/>
          <w:sz w:val="32"/>
          <w:szCs w:val="32"/>
          <w:lang w:eastAsia="zh-CN" w:bidi="ar"/>
        </w:rPr>
      </w:pPr>
      <w:r>
        <w:rPr>
          <w:rFonts w:hint="eastAsia" w:ascii="仿宋_GB2312" w:eastAsia="仿宋_GB2312" w:cs="仿宋_GB2312"/>
          <w:color w:val="000000"/>
          <w:sz w:val="32"/>
          <w:szCs w:val="32"/>
          <w:lang w:eastAsia="zh-CN" w:bidi="ar"/>
        </w:rPr>
        <w:t>思想政治素质和道德品质考核的具体办法。</w:t>
      </w:r>
    </w:p>
    <w:p w14:paraId="4454FB35">
      <w:pPr>
        <w:adjustRightInd w:val="0"/>
        <w:snapToGrid w:val="0"/>
        <w:spacing w:line="560" w:lineRule="exact"/>
        <w:ind w:firstLine="640" w:firstLineChars="200"/>
        <w:jc w:val="both"/>
        <w:rPr>
          <w:rFonts w:ascii="仿宋_GB2312" w:eastAsia="仿宋_GB2312" w:cs="仿宋_GB2312"/>
          <w:color w:val="000000"/>
          <w:sz w:val="32"/>
          <w:szCs w:val="32"/>
          <w:lang w:eastAsia="zh-CN" w:bidi="ar"/>
        </w:rPr>
      </w:pPr>
      <w:r>
        <w:rPr>
          <w:rFonts w:hint="eastAsia" w:ascii="仿宋_GB2312" w:eastAsia="仿宋_GB2312"/>
          <w:sz w:val="32"/>
          <w:szCs w:val="32"/>
          <w:lang w:eastAsia="zh-CN"/>
        </w:rPr>
        <w:t>考生的思想政治素质和道德品质考核结合面试进行，结论分为“合格”与“不合格”。学院可以组织思政部门参与面试，直接了解考生的思想政治情况，必要时可采取“函调”或“派人外调”的方式对考生的思想政治素质和品德进行考核，考核结果记录在考生提交的《政治思想情况审核表》中。思想政治素质和道德品质考核不合格者，不予录取。</w:t>
      </w:r>
    </w:p>
    <w:p w14:paraId="0B35E651">
      <w:pPr>
        <w:pStyle w:val="16"/>
        <w:adjustRightInd w:val="0"/>
        <w:snapToGrid w:val="0"/>
        <w:spacing w:line="560" w:lineRule="exact"/>
        <w:ind w:firstLine="640"/>
        <w:jc w:val="both"/>
        <w:rPr>
          <w:rFonts w:ascii="黑体" w:hAnsi="宋体" w:eastAsia="黑体" w:cs="黑体"/>
          <w:color w:val="000000"/>
          <w:sz w:val="32"/>
          <w:szCs w:val="32"/>
          <w:lang w:eastAsia="zh-CN" w:bidi="ar"/>
        </w:rPr>
      </w:pPr>
      <w:r>
        <w:rPr>
          <w:rFonts w:hint="eastAsia" w:ascii="黑体" w:hAnsi="宋体" w:eastAsia="黑体" w:cs="黑体"/>
          <w:color w:val="000000"/>
          <w:sz w:val="32"/>
          <w:szCs w:val="32"/>
          <w:lang w:eastAsia="zh-CN" w:bidi="ar"/>
        </w:rPr>
        <w:t>三、总成绩计算和录取原则</w:t>
      </w:r>
    </w:p>
    <w:p w14:paraId="2DD15E89">
      <w:pPr>
        <w:pStyle w:val="16"/>
        <w:numPr>
          <w:ilvl w:val="0"/>
          <w:numId w:val="4"/>
        </w:numPr>
        <w:adjustRightInd w:val="0"/>
        <w:snapToGrid w:val="0"/>
        <w:spacing w:line="560" w:lineRule="exact"/>
        <w:ind w:left="0" w:firstLine="640"/>
        <w:jc w:val="both"/>
        <w:rPr>
          <w:rFonts w:ascii="仿宋_GB2312" w:hAnsi="等线" w:eastAsia="仿宋_GB2312" w:cs="仿宋_GB2312"/>
          <w:color w:val="000000"/>
          <w:sz w:val="32"/>
          <w:szCs w:val="32"/>
          <w:lang w:eastAsia="zh-CN" w:bidi="ar"/>
        </w:rPr>
      </w:pPr>
      <w:r>
        <w:rPr>
          <w:rFonts w:hint="eastAsia" w:ascii="仿宋_GB2312" w:hAnsi="等线" w:eastAsia="仿宋_GB2312" w:cs="仿宋_GB2312"/>
          <w:color w:val="000000"/>
          <w:sz w:val="32"/>
          <w:szCs w:val="32"/>
          <w:lang w:eastAsia="zh-CN" w:bidi="ar"/>
        </w:rPr>
        <w:t>复试考生的成绩评定和计算方法</w:t>
      </w:r>
    </w:p>
    <w:p w14:paraId="54246E95">
      <w:pPr>
        <w:pStyle w:val="16"/>
        <w:adjustRightInd w:val="0"/>
        <w:snapToGrid w:val="0"/>
        <w:spacing w:line="560" w:lineRule="exact"/>
        <w:ind w:firstLine="640"/>
        <w:jc w:val="both"/>
        <w:rPr>
          <w:rFonts w:ascii="仿宋_GB2312" w:hAnsi="等线" w:eastAsia="仿宋_GB2312" w:cs="仿宋_GB2312"/>
          <w:color w:val="000000"/>
          <w:sz w:val="32"/>
          <w:szCs w:val="32"/>
          <w:lang w:eastAsia="zh-CN" w:bidi="ar"/>
        </w:rPr>
      </w:pPr>
      <w:r>
        <w:rPr>
          <w:rFonts w:hint="eastAsia" w:ascii="仿宋_GB2312" w:hAnsi="等线" w:eastAsia="仿宋_GB2312" w:cs="仿宋_GB2312"/>
          <w:color w:val="000000"/>
          <w:sz w:val="32"/>
          <w:szCs w:val="32"/>
          <w:lang w:eastAsia="zh-CN" w:bidi="ar"/>
        </w:rPr>
        <w:t>专业课考试和综合能力考核采用百分制，总分均为100分。综合能力考核中，外语应用能力30分、学术能力和创新潜质为60分（其中专业能力测试30分、科研创新能力30分）、综合素养为10分。思想品德评价采用等级制，分为合格和不合格两个等级并采用一票否决制。</w:t>
      </w:r>
    </w:p>
    <w:p w14:paraId="14B3288B">
      <w:pPr>
        <w:pStyle w:val="16"/>
        <w:adjustRightInd w:val="0"/>
        <w:snapToGrid w:val="0"/>
        <w:spacing w:line="560" w:lineRule="exact"/>
        <w:ind w:firstLine="640"/>
        <w:jc w:val="both"/>
        <w:rPr>
          <w:rFonts w:ascii="仿宋_GB2312" w:eastAsia="仿宋_GB2312"/>
          <w:sz w:val="32"/>
          <w:szCs w:val="32"/>
          <w:lang w:eastAsia="zh-CN"/>
        </w:rPr>
      </w:pPr>
      <w:r>
        <w:rPr>
          <w:rFonts w:hint="eastAsia" w:ascii="仿宋_GB2312" w:eastAsia="仿宋_GB2312"/>
          <w:sz w:val="32"/>
          <w:szCs w:val="32"/>
          <w:lang w:eastAsia="zh-CN"/>
        </w:rPr>
        <w:t>考生的水平考核（初试）成绩不计入总成绩。考生的总成绩为专业课考试成绩与综合能力考核成绩的加权平均成绩，其中专业课成绩占比为40%，综合能力考核成绩占比为60%。</w:t>
      </w:r>
    </w:p>
    <w:p w14:paraId="38270AE1">
      <w:pPr>
        <w:pStyle w:val="16"/>
        <w:numPr>
          <w:ilvl w:val="0"/>
          <w:numId w:val="4"/>
        </w:numPr>
        <w:adjustRightInd w:val="0"/>
        <w:snapToGrid w:val="0"/>
        <w:spacing w:line="560" w:lineRule="exact"/>
        <w:ind w:left="0" w:firstLine="640"/>
        <w:jc w:val="both"/>
        <w:rPr>
          <w:rFonts w:ascii="仿宋_GB2312" w:hAnsi="等线" w:eastAsia="仿宋_GB2312" w:cs="仿宋_GB2312"/>
          <w:color w:val="000000"/>
          <w:sz w:val="32"/>
          <w:szCs w:val="32"/>
          <w:lang w:bidi="ar"/>
        </w:rPr>
      </w:pPr>
      <w:r>
        <w:rPr>
          <w:rFonts w:hint="eastAsia" w:ascii="仿宋_GB2312" w:hAnsi="等线" w:eastAsia="仿宋_GB2312" w:cs="仿宋_GB2312"/>
          <w:color w:val="000000"/>
          <w:sz w:val="32"/>
          <w:szCs w:val="32"/>
          <w:lang w:bidi="ar"/>
        </w:rPr>
        <w:t>录取原则</w:t>
      </w:r>
    </w:p>
    <w:p w14:paraId="4CD91DEC">
      <w:pPr>
        <w:pStyle w:val="16"/>
        <w:adjustRightInd w:val="0"/>
        <w:snapToGrid w:val="0"/>
        <w:spacing w:line="560" w:lineRule="exact"/>
        <w:ind w:firstLine="640"/>
        <w:jc w:val="both"/>
        <w:rPr>
          <w:rFonts w:ascii="仿宋_GB2312" w:eastAsia="仿宋_GB2312"/>
          <w:sz w:val="32"/>
          <w:szCs w:val="32"/>
          <w:lang w:eastAsia="zh-CN"/>
        </w:rPr>
      </w:pPr>
      <w:r>
        <w:rPr>
          <w:rFonts w:hint="eastAsia" w:ascii="仿宋_GB2312" w:eastAsia="仿宋_GB2312"/>
          <w:sz w:val="32"/>
          <w:szCs w:val="32"/>
          <w:lang w:eastAsia="zh-CN"/>
        </w:rPr>
        <w:t>各专业根据学校下达的2026年博士研究生招生计划，按照以下原则确定拟录取名单：</w:t>
      </w:r>
    </w:p>
    <w:p w14:paraId="405DCBD0">
      <w:pPr>
        <w:pStyle w:val="16"/>
        <w:numPr>
          <w:ilvl w:val="0"/>
          <w:numId w:val="5"/>
        </w:numPr>
        <w:adjustRightInd w:val="0"/>
        <w:snapToGrid w:val="0"/>
        <w:spacing w:line="560" w:lineRule="exact"/>
        <w:ind w:left="0" w:firstLine="640"/>
        <w:jc w:val="both"/>
        <w:rPr>
          <w:rFonts w:ascii="仿宋_GB2312" w:eastAsia="仿宋_GB2312"/>
          <w:sz w:val="32"/>
          <w:szCs w:val="32"/>
          <w:lang w:eastAsia="zh-CN"/>
        </w:rPr>
      </w:pPr>
      <w:r>
        <w:rPr>
          <w:rFonts w:hint="eastAsia" w:ascii="仿宋_GB2312" w:eastAsia="仿宋_GB2312"/>
          <w:sz w:val="32"/>
          <w:szCs w:val="32"/>
          <w:lang w:eastAsia="zh-CN"/>
        </w:rPr>
        <w:t>学院招收全日制定向（在职）学术博士生人数原则上不得超过本院招生人数的10%。</w:t>
      </w:r>
    </w:p>
    <w:p w14:paraId="6960C5AC">
      <w:pPr>
        <w:pStyle w:val="16"/>
        <w:numPr>
          <w:ilvl w:val="0"/>
          <w:numId w:val="5"/>
        </w:numPr>
        <w:adjustRightInd w:val="0"/>
        <w:snapToGrid w:val="0"/>
        <w:spacing w:line="560" w:lineRule="exact"/>
        <w:ind w:left="0" w:firstLine="640"/>
        <w:jc w:val="both"/>
        <w:rPr>
          <w:rFonts w:ascii="仿宋_GB2312" w:eastAsia="仿宋_GB2312"/>
          <w:sz w:val="32"/>
          <w:szCs w:val="32"/>
          <w:lang w:eastAsia="zh-CN"/>
        </w:rPr>
      </w:pPr>
      <w:r>
        <w:rPr>
          <w:rFonts w:hint="eastAsia" w:ascii="仿宋_GB2312" w:eastAsia="仿宋_GB2312"/>
          <w:sz w:val="32"/>
          <w:szCs w:val="32"/>
          <w:lang w:eastAsia="zh-CN"/>
        </w:rPr>
        <w:t>每位导师在读与即将招收的定向（在职）学术博士研究生之和不超过1名。</w:t>
      </w:r>
    </w:p>
    <w:p w14:paraId="7D89E3BB">
      <w:pPr>
        <w:pStyle w:val="16"/>
        <w:numPr>
          <w:ilvl w:val="0"/>
          <w:numId w:val="5"/>
        </w:numPr>
        <w:adjustRightInd w:val="0"/>
        <w:snapToGrid w:val="0"/>
        <w:spacing w:line="560" w:lineRule="exact"/>
        <w:ind w:left="0" w:firstLine="640"/>
        <w:jc w:val="both"/>
        <w:rPr>
          <w:rFonts w:ascii="仿宋_GB2312" w:eastAsia="仿宋_GB2312"/>
          <w:sz w:val="32"/>
          <w:szCs w:val="32"/>
          <w:lang w:eastAsia="zh-CN"/>
        </w:rPr>
      </w:pPr>
      <w:r>
        <w:rPr>
          <w:rFonts w:hint="eastAsia" w:ascii="仿宋_GB2312" w:eastAsia="仿宋_GB2312"/>
          <w:sz w:val="32"/>
          <w:szCs w:val="32"/>
          <w:lang w:eastAsia="zh-CN"/>
        </w:rPr>
        <w:t>在满足条件1和条件2的情况下，以所报导师为标准进行排序，按总成绩由高</w:t>
      </w:r>
      <w:r>
        <w:rPr>
          <w:rFonts w:hint="eastAsia" w:ascii="仿宋_GB2312" w:eastAsia="仿宋_GB2312"/>
          <w:sz w:val="32"/>
          <w:szCs w:val="32"/>
          <w:lang w:val="en-US" w:eastAsia="zh-CN"/>
        </w:rPr>
        <w:t>到</w:t>
      </w:r>
      <w:r>
        <w:rPr>
          <w:rFonts w:hint="eastAsia" w:ascii="仿宋_GB2312" w:eastAsia="仿宋_GB2312"/>
          <w:sz w:val="32"/>
          <w:szCs w:val="32"/>
          <w:lang w:eastAsia="zh-CN"/>
        </w:rPr>
        <w:t>低依次录取。在不满足条件1和条件2的情况下，全日制非定向考生优先。</w:t>
      </w:r>
    </w:p>
    <w:p w14:paraId="21A0B5C9">
      <w:pPr>
        <w:pStyle w:val="16"/>
        <w:numPr>
          <w:ilvl w:val="0"/>
          <w:numId w:val="5"/>
        </w:numPr>
        <w:adjustRightInd w:val="0"/>
        <w:snapToGrid w:val="0"/>
        <w:spacing w:line="560" w:lineRule="exact"/>
        <w:ind w:left="0" w:firstLine="640"/>
        <w:jc w:val="both"/>
        <w:rPr>
          <w:rFonts w:ascii="仿宋_GB2312" w:eastAsia="仿宋_GB2312"/>
          <w:sz w:val="32"/>
          <w:szCs w:val="32"/>
          <w:lang w:eastAsia="zh-CN"/>
        </w:rPr>
      </w:pPr>
      <w:r>
        <w:rPr>
          <w:rFonts w:hint="eastAsia" w:ascii="仿宋_GB2312" w:eastAsia="仿宋_GB2312"/>
          <w:sz w:val="32"/>
          <w:szCs w:val="32"/>
          <w:lang w:eastAsia="zh-CN"/>
        </w:rPr>
        <w:t>同一报考导师下，总成绩相同时，按综合能力考核成绩由高</w:t>
      </w:r>
      <w:r>
        <w:rPr>
          <w:rFonts w:hint="eastAsia" w:ascii="仿宋_GB2312" w:eastAsia="仿宋_GB2312"/>
          <w:sz w:val="32"/>
          <w:szCs w:val="32"/>
          <w:lang w:val="en-US" w:eastAsia="zh-CN"/>
        </w:rPr>
        <w:t>到</w:t>
      </w:r>
      <w:r>
        <w:rPr>
          <w:rFonts w:hint="eastAsia" w:ascii="仿宋_GB2312" w:eastAsia="仿宋_GB2312"/>
          <w:sz w:val="32"/>
          <w:szCs w:val="32"/>
          <w:lang w:eastAsia="zh-CN"/>
        </w:rPr>
        <w:t>低依次录取；考生的总成绩、面试成绩均相同时，按面试中的专业能力由高到低依次录取。</w:t>
      </w:r>
    </w:p>
    <w:p w14:paraId="5A2A15EC">
      <w:pPr>
        <w:pStyle w:val="16"/>
        <w:numPr>
          <w:ilvl w:val="0"/>
          <w:numId w:val="5"/>
        </w:numPr>
        <w:adjustRightInd w:val="0"/>
        <w:snapToGrid w:val="0"/>
        <w:spacing w:line="560" w:lineRule="exact"/>
        <w:ind w:left="0" w:firstLine="640"/>
        <w:jc w:val="both"/>
        <w:rPr>
          <w:rFonts w:ascii="仿宋_GB2312" w:eastAsia="仿宋_GB2312"/>
          <w:sz w:val="32"/>
          <w:szCs w:val="32"/>
          <w:lang w:eastAsia="zh-CN"/>
        </w:rPr>
      </w:pPr>
      <w:r>
        <w:rPr>
          <w:rFonts w:hint="eastAsia" w:ascii="仿宋_GB2312" w:eastAsia="仿宋_GB2312"/>
          <w:sz w:val="32"/>
          <w:szCs w:val="32"/>
          <w:lang w:eastAsia="zh-CN"/>
        </w:rPr>
        <w:t>当第二批次复试合格(复试总成绩60分及以上)的考生人数多于本批次学院的招生计划时，将不再适用以报考导师为标准进行排序的录取原则，而采取按报考专业下总成绩由高至低依次</w:t>
      </w:r>
      <w:r>
        <w:rPr>
          <w:rFonts w:hint="eastAsia" w:ascii="仿宋_GB2312" w:eastAsia="仿宋_GB2312"/>
          <w:sz w:val="32"/>
          <w:szCs w:val="32"/>
          <w:lang w:val="en-US" w:eastAsia="zh-CN"/>
        </w:rPr>
        <w:t>录取</w:t>
      </w:r>
      <w:r>
        <w:rPr>
          <w:rFonts w:hint="eastAsia" w:ascii="仿宋_GB2312" w:eastAsia="仿宋_GB2312"/>
          <w:sz w:val="32"/>
          <w:szCs w:val="32"/>
          <w:lang w:eastAsia="zh-CN"/>
        </w:rPr>
        <w:t>的原则。</w:t>
      </w:r>
    </w:p>
    <w:p w14:paraId="6B77DD0E">
      <w:pPr>
        <w:pStyle w:val="16"/>
        <w:numPr>
          <w:ilvl w:val="0"/>
          <w:numId w:val="5"/>
        </w:numPr>
        <w:adjustRightInd w:val="0"/>
        <w:snapToGrid w:val="0"/>
        <w:spacing w:line="560" w:lineRule="exact"/>
        <w:ind w:left="0" w:firstLine="640"/>
        <w:jc w:val="both"/>
        <w:rPr>
          <w:rFonts w:ascii="仿宋_GB2312" w:eastAsia="仿宋_GB2312"/>
          <w:sz w:val="32"/>
          <w:szCs w:val="32"/>
          <w:lang w:eastAsia="zh-CN"/>
        </w:rPr>
      </w:pPr>
      <w:r>
        <w:rPr>
          <w:rFonts w:hint="eastAsia" w:ascii="仿宋_GB2312" w:eastAsia="仿宋_GB2312"/>
          <w:sz w:val="32"/>
          <w:szCs w:val="32"/>
          <w:lang w:eastAsia="zh-CN"/>
        </w:rPr>
        <w:t>有下列情况之一者不予录取：</w:t>
      </w:r>
    </w:p>
    <w:p w14:paraId="7068650F">
      <w:pPr>
        <w:pStyle w:val="16"/>
        <w:numPr>
          <w:ilvl w:val="0"/>
          <w:numId w:val="6"/>
        </w:numPr>
        <w:adjustRightInd w:val="0"/>
        <w:snapToGrid w:val="0"/>
        <w:spacing w:line="560" w:lineRule="exact"/>
        <w:ind w:firstLine="640"/>
        <w:jc w:val="both"/>
        <w:rPr>
          <w:rFonts w:ascii="仿宋_GB2312" w:eastAsia="仿宋_GB2312"/>
          <w:sz w:val="32"/>
          <w:szCs w:val="32"/>
        </w:rPr>
      </w:pPr>
      <w:r>
        <w:rPr>
          <w:rFonts w:hint="eastAsia" w:ascii="仿宋_GB2312" w:eastAsia="仿宋_GB2312"/>
          <w:sz w:val="32"/>
          <w:szCs w:val="32"/>
        </w:rPr>
        <w:t>政审不合格者；</w:t>
      </w:r>
    </w:p>
    <w:p w14:paraId="6FF9DDC4">
      <w:pPr>
        <w:pStyle w:val="16"/>
        <w:numPr>
          <w:ilvl w:val="0"/>
          <w:numId w:val="6"/>
        </w:numPr>
        <w:adjustRightInd w:val="0"/>
        <w:snapToGrid w:val="0"/>
        <w:spacing w:line="560" w:lineRule="exact"/>
        <w:ind w:firstLine="640"/>
        <w:jc w:val="both"/>
        <w:rPr>
          <w:rFonts w:ascii="仿宋_GB2312" w:eastAsia="仿宋_GB2312"/>
          <w:sz w:val="32"/>
          <w:szCs w:val="32"/>
        </w:rPr>
      </w:pPr>
      <w:r>
        <w:rPr>
          <w:rFonts w:hint="eastAsia" w:ascii="仿宋_GB2312" w:eastAsia="仿宋_GB2312"/>
          <w:sz w:val="32"/>
          <w:szCs w:val="32"/>
        </w:rPr>
        <w:t>总成绩低于60分者；</w:t>
      </w:r>
    </w:p>
    <w:p w14:paraId="5FBDA901">
      <w:pPr>
        <w:pStyle w:val="16"/>
        <w:numPr>
          <w:ilvl w:val="0"/>
          <w:numId w:val="6"/>
        </w:numPr>
        <w:adjustRightInd w:val="0"/>
        <w:snapToGrid w:val="0"/>
        <w:spacing w:line="560" w:lineRule="exact"/>
        <w:ind w:firstLine="640"/>
        <w:jc w:val="both"/>
        <w:rPr>
          <w:rFonts w:ascii="仿宋_GB2312" w:eastAsia="仿宋_GB2312"/>
          <w:sz w:val="32"/>
          <w:szCs w:val="32"/>
          <w:lang w:eastAsia="zh-CN"/>
        </w:rPr>
      </w:pPr>
      <w:r>
        <w:rPr>
          <w:rFonts w:hint="eastAsia" w:ascii="仿宋_GB2312" w:eastAsia="仿宋_GB2312"/>
          <w:sz w:val="32"/>
          <w:szCs w:val="32"/>
          <w:lang w:eastAsia="zh-CN"/>
        </w:rPr>
        <w:t>申请材料和资审材料复核不通过者；</w:t>
      </w:r>
    </w:p>
    <w:p w14:paraId="0A096E7F">
      <w:pPr>
        <w:pStyle w:val="16"/>
        <w:numPr>
          <w:ilvl w:val="0"/>
          <w:numId w:val="6"/>
        </w:numPr>
        <w:adjustRightInd w:val="0"/>
        <w:snapToGrid w:val="0"/>
        <w:spacing w:line="560" w:lineRule="exact"/>
        <w:ind w:firstLine="640"/>
        <w:jc w:val="both"/>
        <w:rPr>
          <w:rFonts w:ascii="仿宋_GB2312" w:eastAsia="仿宋_GB2312"/>
          <w:sz w:val="32"/>
          <w:szCs w:val="32"/>
          <w:lang w:eastAsia="zh-CN"/>
        </w:rPr>
      </w:pPr>
      <w:r>
        <w:rPr>
          <w:rFonts w:hint="eastAsia" w:ascii="仿宋_GB2312" w:eastAsia="仿宋_GB2312"/>
          <w:sz w:val="32"/>
          <w:szCs w:val="32"/>
          <w:lang w:eastAsia="zh-CN"/>
        </w:rPr>
        <w:t>有违规违纪行为或其他影响招生公平行为者不予录取，已录取的考生将被取消或撤销录取资格，已报到入学的将被撤销录取资格并取消学籍。</w:t>
      </w:r>
    </w:p>
    <w:p w14:paraId="26E0BD87">
      <w:pPr>
        <w:pStyle w:val="16"/>
        <w:numPr>
          <w:ilvl w:val="0"/>
          <w:numId w:val="5"/>
        </w:numPr>
        <w:adjustRightInd w:val="0"/>
        <w:snapToGrid w:val="0"/>
        <w:spacing w:line="560" w:lineRule="exact"/>
        <w:ind w:left="0" w:firstLine="640"/>
        <w:jc w:val="both"/>
        <w:rPr>
          <w:rFonts w:ascii="仿宋_GB2312" w:eastAsia="仿宋_GB2312"/>
          <w:sz w:val="32"/>
          <w:szCs w:val="32"/>
          <w:lang w:eastAsia="zh-CN"/>
        </w:rPr>
      </w:pPr>
      <w:r>
        <w:rPr>
          <w:rFonts w:hint="eastAsia" w:ascii="仿宋_GB2312" w:eastAsia="仿宋_GB2312"/>
          <w:sz w:val="32"/>
          <w:szCs w:val="32"/>
          <w:lang w:eastAsia="zh-CN"/>
        </w:rPr>
        <w:t>我校体检安排在拟录取后组织进行。我校体检标准根据《残疾人教育条例》和《教育部办公厅 卫生部办公厅关于普通高等学校招生学生入学身体检查取消乙肝项目检测有关问题的通知》（教学厅〔2010〕2号）等文件规定，参照《教育部、卫生部、中国残疾人联合会关于印发〈普通高等学校招生体检工作指导意见〉的通知》（教学〔2003〕3号）要求等相关规定执行。我校2026年招生体检工作在入学后统一组织，体检不合格者，将取消录取资格，已完成报到入学的，将取消学籍，体检具体安排另行通知。</w:t>
      </w:r>
    </w:p>
    <w:p w14:paraId="16D3B126">
      <w:pPr>
        <w:pStyle w:val="16"/>
        <w:numPr>
          <w:ilvl w:val="0"/>
          <w:numId w:val="5"/>
        </w:numPr>
        <w:adjustRightInd w:val="0"/>
        <w:snapToGrid w:val="0"/>
        <w:spacing w:line="560" w:lineRule="exact"/>
        <w:ind w:left="0" w:firstLine="640"/>
        <w:jc w:val="both"/>
        <w:rPr>
          <w:rFonts w:ascii="仿宋_GB2312" w:eastAsia="仿宋_GB2312"/>
          <w:sz w:val="32"/>
          <w:szCs w:val="32"/>
          <w:lang w:eastAsia="zh-CN"/>
        </w:rPr>
      </w:pPr>
      <w:r>
        <w:rPr>
          <w:rFonts w:hint="eastAsia" w:ascii="仿宋_GB2312" w:eastAsia="仿宋_GB2312"/>
          <w:sz w:val="32"/>
          <w:szCs w:val="32"/>
          <w:lang w:eastAsia="zh-CN"/>
        </w:rPr>
        <w:t>定向就业的博士研究生应当在被录取前与学校、用人单位分别签订定向就业协议，定向就业协议应当在6月1</w:t>
      </w:r>
      <w:r>
        <w:rPr>
          <w:rFonts w:hint="eastAsia" w:ascii="仿宋_GB2312" w:eastAsia="仿宋_GB2312"/>
          <w:sz w:val="32"/>
          <w:szCs w:val="32"/>
          <w:lang w:val="en-US" w:eastAsia="zh-CN"/>
        </w:rPr>
        <w:t>5</w:t>
      </w:r>
      <w:r>
        <w:rPr>
          <w:rFonts w:hint="eastAsia" w:ascii="仿宋_GB2312" w:eastAsia="仿宋_GB2312"/>
          <w:sz w:val="32"/>
          <w:szCs w:val="32"/>
          <w:lang w:eastAsia="zh-CN"/>
        </w:rPr>
        <w:t>日前寄到研究生院，逾期将取消录取资格并进行顺延录取。</w:t>
      </w:r>
    </w:p>
    <w:p w14:paraId="523FAEC2">
      <w:pPr>
        <w:adjustRightInd w:val="0"/>
        <w:snapToGrid w:val="0"/>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考生因报考博士研究生与所在单位产生的问题由考生自行处理。若因此造成考生不能复试或无法录取，学校不承担任何责任。</w:t>
      </w:r>
    </w:p>
    <w:p w14:paraId="70202BE7">
      <w:pPr>
        <w:pStyle w:val="16"/>
        <w:numPr>
          <w:ilvl w:val="0"/>
          <w:numId w:val="4"/>
        </w:numPr>
        <w:adjustRightInd w:val="0"/>
        <w:snapToGrid w:val="0"/>
        <w:spacing w:line="560" w:lineRule="exact"/>
        <w:ind w:left="0" w:firstLine="640"/>
        <w:jc w:val="both"/>
        <w:rPr>
          <w:rFonts w:ascii="仿宋_GB2312" w:hAnsi="等线" w:eastAsia="仿宋_GB2312" w:cs="仿宋_GB2312"/>
          <w:color w:val="000000"/>
          <w:sz w:val="32"/>
          <w:szCs w:val="32"/>
          <w:lang w:eastAsia="zh-CN" w:bidi="ar"/>
        </w:rPr>
      </w:pPr>
      <w:r>
        <w:rPr>
          <w:rFonts w:hint="eastAsia" w:ascii="仿宋_GB2312" w:hAnsi="等线" w:eastAsia="仿宋_GB2312" w:cs="仿宋_GB2312"/>
          <w:color w:val="000000"/>
          <w:sz w:val="32"/>
          <w:szCs w:val="32"/>
          <w:lang w:eastAsia="zh-CN" w:bidi="ar"/>
        </w:rPr>
        <w:t>学院咨询电话、受理考生复议、投诉举报的电话、残疾人等特殊群体考生申请合理便利的渠道、考生联系群二维码</w:t>
      </w:r>
    </w:p>
    <w:p w14:paraId="1D413E8C">
      <w:pPr>
        <w:spacing w:line="560" w:lineRule="exact"/>
        <w:ind w:firstLine="660" w:firstLineChars="200"/>
        <w:jc w:val="both"/>
        <w:rPr>
          <w:rFonts w:ascii="仿宋_GB2312" w:hAnsi="仿宋_GB2312" w:eastAsia="仿宋_GB2312" w:cs="仿宋_GB2312"/>
          <w:spacing w:val="5"/>
          <w:sz w:val="32"/>
          <w:szCs w:val="32"/>
          <w:lang w:eastAsia="zh-CN"/>
        </w:rPr>
      </w:pPr>
      <w:r>
        <w:rPr>
          <w:rFonts w:hint="eastAsia" w:ascii="仿宋_GB2312" w:hAnsi="仿宋_GB2312" w:eastAsia="仿宋_GB2312" w:cs="仿宋_GB2312"/>
          <w:spacing w:val="5"/>
          <w:sz w:val="32"/>
          <w:szCs w:val="32"/>
          <w:lang w:eastAsia="zh-CN"/>
        </w:rPr>
        <w:t>（1）国际经济管理学院咨询、受理考生复议、投诉举报电话：010-83952934，13810017582。</w:t>
      </w:r>
    </w:p>
    <w:p w14:paraId="6B093DA0">
      <w:pPr>
        <w:spacing w:line="56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联系人：付老师</w:t>
      </w:r>
    </w:p>
    <w:p w14:paraId="5C8E08E0">
      <w:pPr>
        <w:spacing w:line="560" w:lineRule="exact"/>
        <w:ind w:firstLine="660" w:firstLineChars="200"/>
        <w:jc w:val="both"/>
        <w:rPr>
          <w:rStyle w:val="11"/>
          <w:rFonts w:ascii="仿宋_GB2312" w:hAnsi="仿宋_GB2312" w:eastAsia="仿宋_GB2312" w:cs="仿宋_GB2312"/>
          <w:sz w:val="32"/>
          <w:szCs w:val="32"/>
          <w:lang w:eastAsia="zh-CN"/>
        </w:rPr>
      </w:pPr>
      <w:r>
        <w:rPr>
          <w:rFonts w:hint="eastAsia" w:ascii="仿宋_GB2312" w:hAnsi="仿宋_GB2312" w:eastAsia="仿宋_GB2312" w:cs="仿宋_GB2312"/>
          <w:spacing w:val="5"/>
          <w:sz w:val="32"/>
          <w:szCs w:val="32"/>
        </w:rPr>
        <w:t>邮</w:t>
      </w:r>
      <w:r>
        <w:rPr>
          <w:rFonts w:hint="eastAsia" w:ascii="仿宋_GB2312" w:hAnsi="仿宋_GB2312" w:eastAsia="仿宋_GB2312" w:cs="仿宋_GB2312"/>
          <w:spacing w:val="14"/>
          <w:sz w:val="32"/>
          <w:szCs w:val="32"/>
        </w:rPr>
        <w:t>箱</w:t>
      </w:r>
      <w:r>
        <w:rPr>
          <w:rFonts w:hint="eastAsia" w:ascii="仿宋_GB2312" w:hAnsi="仿宋_GB2312" w:eastAsia="仿宋_GB2312" w:cs="仿宋_GB2312"/>
          <w:spacing w:val="11"/>
          <w:sz w:val="32"/>
          <w:szCs w:val="32"/>
        </w:rPr>
        <w:t>：</w:t>
      </w:r>
      <w:r>
        <w:rPr>
          <w:rFonts w:hint="eastAsia" w:ascii="仿宋_GB2312" w:hAnsi="仿宋_GB2312" w:eastAsia="仿宋_GB2312" w:cs="仿宋_GB2312"/>
          <w:spacing w:val="11"/>
          <w:sz w:val="32"/>
          <w:szCs w:val="32"/>
          <w:lang w:eastAsia="zh-CN"/>
        </w:rPr>
        <w:t>fubo@cueb.edu.cn</w:t>
      </w:r>
    </w:p>
    <w:p w14:paraId="4FF76CFD">
      <w:pPr>
        <w:adjustRightInd w:val="0"/>
        <w:snapToGrid w:val="0"/>
        <w:spacing w:line="560" w:lineRule="exact"/>
        <w:ind w:firstLine="640" w:firstLineChars="200"/>
        <w:jc w:val="both"/>
        <w:rPr>
          <w:rFonts w:ascii="仿宋_GB2312" w:eastAsia="仿宋_GB2312"/>
          <w:sz w:val="32"/>
          <w:szCs w:val="32"/>
          <w:lang w:eastAsia="zh-CN"/>
        </w:rPr>
      </w:pPr>
      <w:r>
        <w:rPr>
          <w:rFonts w:hint="eastAsia" w:ascii="仿宋_GB2312" w:hAnsi="等线" w:eastAsia="仿宋_GB2312" w:cs="仿宋_GB2312"/>
          <w:color w:val="000000"/>
          <w:sz w:val="32"/>
          <w:szCs w:val="32"/>
          <w:lang w:eastAsia="zh-CN" w:bidi="ar"/>
        </w:rPr>
        <w:t>（2）残疾人</w:t>
      </w:r>
      <w:r>
        <w:rPr>
          <w:rFonts w:hint="eastAsia" w:ascii="仿宋_GB2312" w:eastAsia="仿宋_GB2312"/>
          <w:sz w:val="32"/>
          <w:szCs w:val="32"/>
          <w:lang w:eastAsia="zh-CN"/>
        </w:rPr>
        <w:t>等特殊群体考生申请合理便利的渠道：对于残疾人等特殊群体考生，可申请复试期间提供合理便利。考生可在复试前三天联系学院，提出合理便利的申请，学院汇总后提出初审意见，报研究生院。研究生院会同有关职能部门对申请考生进行联合评估，研究确定可提供的合理便利事项，由学院告知考生并实施具体合理便利。</w:t>
      </w:r>
    </w:p>
    <w:p w14:paraId="621D0A2A">
      <w:pPr>
        <w:pStyle w:val="16"/>
        <w:adjustRightInd w:val="0"/>
        <w:snapToGrid w:val="0"/>
        <w:spacing w:line="560" w:lineRule="exact"/>
        <w:ind w:firstLine="640"/>
        <w:jc w:val="both"/>
        <w:rPr>
          <w:rFonts w:hint="eastAsia" w:ascii="仿宋_GB2312" w:hAnsi="等线" w:eastAsia="仿宋_GB2312" w:cs="仿宋_GB2312"/>
          <w:color w:val="000000"/>
          <w:sz w:val="32"/>
          <w:szCs w:val="32"/>
          <w:lang w:eastAsia="zh-CN" w:bidi="ar"/>
        </w:rPr>
      </w:pPr>
      <w:r>
        <w:rPr>
          <w:rFonts w:hint="eastAsia" w:ascii="仿宋_GB2312" w:hAnsi="等线" w:eastAsia="仿宋_GB2312" w:cs="仿宋_GB2312"/>
          <w:color w:val="000000"/>
          <w:sz w:val="32"/>
          <w:szCs w:val="32"/>
          <w:lang w:eastAsia="zh-CN" w:bidi="ar"/>
        </w:rPr>
        <w:t>（3）考生联系群二维码</w:t>
      </w:r>
    </w:p>
    <w:p w14:paraId="22675AC3">
      <w:pPr>
        <w:pStyle w:val="16"/>
        <w:adjustRightInd w:val="0"/>
        <w:snapToGrid w:val="0"/>
        <w:spacing w:line="560" w:lineRule="exact"/>
        <w:ind w:firstLine="640"/>
        <w:jc w:val="both"/>
        <w:rPr>
          <w:rFonts w:hint="eastAsia" w:ascii="仿宋_GB2312" w:hAnsi="等线" w:eastAsia="仿宋_GB2312" w:cs="仿宋_GB2312"/>
          <w:color w:val="000000"/>
          <w:sz w:val="32"/>
          <w:szCs w:val="32"/>
          <w:lang w:eastAsia="zh-CN" w:bidi="ar"/>
        </w:rPr>
      </w:pPr>
    </w:p>
    <w:p w14:paraId="2C9BC1AD">
      <w:pPr>
        <w:pStyle w:val="16"/>
        <w:adjustRightInd w:val="0"/>
        <w:snapToGrid w:val="0"/>
        <w:spacing w:line="560" w:lineRule="exact"/>
        <w:ind w:firstLine="640"/>
        <w:jc w:val="both"/>
        <w:rPr>
          <w:rFonts w:hint="eastAsia" w:ascii="仿宋_GB2312" w:hAnsi="等线" w:eastAsia="仿宋_GB2312" w:cs="仿宋_GB2312"/>
          <w:color w:val="000000"/>
          <w:sz w:val="32"/>
          <w:szCs w:val="32"/>
          <w:lang w:eastAsia="zh-CN" w:bidi="ar"/>
        </w:rPr>
      </w:pPr>
      <w:r>
        <w:drawing>
          <wp:anchor distT="0" distB="0" distL="114300" distR="114300" simplePos="0" relativeHeight="251659264" behindDoc="0" locked="0" layoutInCell="1" allowOverlap="1">
            <wp:simplePos x="0" y="0"/>
            <wp:positionH relativeFrom="column">
              <wp:posOffset>1296035</wp:posOffset>
            </wp:positionH>
            <wp:positionV relativeFrom="paragraph">
              <wp:posOffset>396240</wp:posOffset>
            </wp:positionV>
            <wp:extent cx="2320290" cy="2658745"/>
            <wp:effectExtent l="0" t="0" r="3810" b="8255"/>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2320290" cy="2658745"/>
                    </a:xfrm>
                    <a:prstGeom prst="rect">
                      <a:avLst/>
                    </a:prstGeom>
                    <a:noFill/>
                    <a:ln>
                      <a:noFill/>
                    </a:ln>
                  </pic:spPr>
                </pic:pic>
              </a:graphicData>
            </a:graphic>
          </wp:anchor>
        </w:drawing>
      </w:r>
    </w:p>
    <w:p w14:paraId="0F1BC873">
      <w:pPr>
        <w:pStyle w:val="16"/>
        <w:adjustRightInd w:val="0"/>
        <w:snapToGrid w:val="0"/>
        <w:spacing w:line="560" w:lineRule="exact"/>
        <w:ind w:firstLine="44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11"/>
          <w:sz w:val="32"/>
          <w:szCs w:val="32"/>
          <w:lang w:eastAsia="zh-CN"/>
        </w:rPr>
        <w:t>本</w:t>
      </w:r>
      <w:r>
        <w:rPr>
          <w:rFonts w:hint="eastAsia" w:ascii="仿宋_GB2312" w:hAnsi="仿宋_GB2312" w:eastAsia="仿宋_GB2312" w:cs="仿宋_GB2312"/>
          <w:spacing w:val="10"/>
          <w:sz w:val="32"/>
          <w:szCs w:val="32"/>
          <w:lang w:eastAsia="zh-CN"/>
        </w:rPr>
        <w:t>细则未尽事宜，请以《首都经济贸易大学2026年博士研究生招生工作办法</w:t>
      </w:r>
      <w:r>
        <w:rPr>
          <w:rFonts w:hint="eastAsia" w:ascii="仿宋_GB2312" w:hAnsi="仿宋_GB2312" w:eastAsia="仿宋_GB2312" w:cs="仿宋_GB2312"/>
          <w:spacing w:val="8"/>
          <w:sz w:val="32"/>
          <w:szCs w:val="32"/>
          <w:lang w:eastAsia="zh-CN"/>
        </w:rPr>
        <w:t>》为准。考生需及时关注学校研招网</w:t>
      </w:r>
      <w:r>
        <w:rPr>
          <w:rFonts w:hint="eastAsia" w:ascii="仿宋_GB2312" w:hAnsi="仿宋_GB2312" w:eastAsia="仿宋_GB2312" w:cs="仿宋_GB2312"/>
          <w:spacing w:val="11"/>
          <w:sz w:val="32"/>
          <w:szCs w:val="32"/>
          <w:lang w:eastAsia="zh-CN"/>
        </w:rPr>
        <w:t>及</w:t>
      </w:r>
      <w:r>
        <w:rPr>
          <w:rFonts w:hint="eastAsia" w:ascii="仿宋_GB2312" w:hAnsi="仿宋_GB2312" w:eastAsia="仿宋_GB2312" w:cs="仿宋_GB2312"/>
          <w:spacing w:val="8"/>
          <w:sz w:val="32"/>
          <w:szCs w:val="32"/>
          <w:lang w:eastAsia="zh-CN"/>
        </w:rPr>
        <w:t>学院网站近期相关通知。</w:t>
      </w:r>
    </w:p>
    <w:p w14:paraId="55870500">
      <w:pPr>
        <w:spacing w:line="560" w:lineRule="exact"/>
        <w:jc w:val="both"/>
        <w:rPr>
          <w:rFonts w:ascii="仿宋_GB2312" w:hAnsi="仿宋_GB2312" w:eastAsia="仿宋_GB2312" w:cs="仿宋_GB2312"/>
          <w:sz w:val="32"/>
          <w:szCs w:val="32"/>
          <w:lang w:eastAsia="zh-CN"/>
        </w:rPr>
      </w:pPr>
    </w:p>
    <w:p w14:paraId="563C4ABD">
      <w:pPr>
        <w:adjustRightInd w:val="0"/>
        <w:snapToGrid w:val="0"/>
        <w:spacing w:line="560" w:lineRule="exact"/>
        <w:ind w:firstLine="640" w:firstLineChars="200"/>
        <w:jc w:val="righ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首都经济贸易大学国际经济管理学院</w:t>
      </w:r>
    </w:p>
    <w:p w14:paraId="620C0DE6">
      <w:pPr>
        <w:spacing w:line="560" w:lineRule="exact"/>
        <w:ind w:firstLine="640" w:firstLineChars="200"/>
        <w:jc w:val="righ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2026年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日</w:t>
      </w:r>
    </w:p>
    <w:p w14:paraId="2997250C">
      <w:pPr>
        <w:rPr>
          <w:rFonts w:hint="eastAsia" w:ascii="仿宋_GB2312" w:hAnsi="等线" w:eastAsia="仿宋_GB2312" w:cs="仿宋_GB2312"/>
          <w:color w:val="auto"/>
          <w:sz w:val="32"/>
          <w:szCs w:val="32"/>
          <w:lang w:eastAsia="zh-CN" w:bidi="ar"/>
        </w:rPr>
      </w:pPr>
      <w:r>
        <w:rPr>
          <w:rFonts w:hint="eastAsia" w:ascii="仿宋_GB2312" w:hAnsi="等线" w:eastAsia="仿宋_GB2312" w:cs="仿宋_GB2312"/>
          <w:color w:val="auto"/>
          <w:sz w:val="32"/>
          <w:szCs w:val="32"/>
          <w:lang w:eastAsia="zh-CN" w:bidi="ar"/>
        </w:rPr>
        <w:br w:type="page"/>
      </w:r>
    </w:p>
    <w:p w14:paraId="33BADD45">
      <w:pPr>
        <w:pStyle w:val="16"/>
        <w:adjustRightInd w:val="0"/>
        <w:snapToGrid w:val="0"/>
        <w:spacing w:line="560" w:lineRule="exact"/>
        <w:ind w:left="0" w:leftChars="0" w:firstLine="0" w:firstLineChars="0"/>
        <w:jc w:val="both"/>
        <w:rPr>
          <w:rFonts w:hint="eastAsia" w:ascii="仿宋_GB2312" w:hAnsi="等线" w:eastAsia="仿宋_GB2312" w:cs="仿宋_GB2312"/>
          <w:color w:val="auto"/>
          <w:sz w:val="32"/>
          <w:szCs w:val="32"/>
          <w:lang w:eastAsia="zh-CN" w:bidi="ar"/>
        </w:rPr>
        <w:sectPr>
          <w:footerReference r:id="rId3" w:type="default"/>
          <w:pgSz w:w="11906" w:h="16838"/>
          <w:pgMar w:top="2098" w:right="1474" w:bottom="1985" w:left="1588" w:header="851" w:footer="992" w:gutter="0"/>
          <w:cols w:space="425" w:num="1"/>
          <w:docGrid w:type="lines" w:linePitch="312" w:charSpace="0"/>
        </w:sectPr>
      </w:pPr>
    </w:p>
    <w:p w14:paraId="780F28AE">
      <w:pPr>
        <w:pStyle w:val="16"/>
        <w:adjustRightInd w:val="0"/>
        <w:snapToGrid w:val="0"/>
        <w:spacing w:line="560" w:lineRule="exact"/>
        <w:ind w:left="0" w:leftChars="0" w:firstLine="0" w:firstLineChars="0"/>
        <w:jc w:val="both"/>
        <w:rPr>
          <w:rFonts w:ascii="仿宋_GB2312" w:hAnsi="仿宋_GB2312" w:eastAsia="仿宋_GB2312" w:cs="仿宋_GB2312"/>
          <w:sz w:val="32"/>
          <w:szCs w:val="32"/>
          <w:lang w:eastAsia="zh-CN"/>
        </w:rPr>
      </w:pPr>
      <w:r>
        <w:rPr>
          <w:rFonts w:hint="eastAsia" w:ascii="仿宋_GB2312" w:hAnsi="等线" w:eastAsia="仿宋_GB2312" w:cs="仿宋_GB2312"/>
          <w:color w:val="auto"/>
          <w:sz w:val="32"/>
          <w:szCs w:val="32"/>
          <w:lang w:eastAsia="zh-CN" w:bidi="ar"/>
        </w:rPr>
        <w:t>附件1：《</w:t>
      </w:r>
      <w:r>
        <w:rPr>
          <w:rFonts w:hint="eastAsia" w:ascii="仿宋_GB2312" w:hAnsi="等线" w:eastAsia="仿宋_GB2312" w:cs="仿宋_GB2312"/>
          <w:color w:val="auto"/>
          <w:sz w:val="32"/>
          <w:szCs w:val="32"/>
          <w:lang w:val="en-US" w:eastAsia="zh-CN" w:bidi="ar"/>
        </w:rPr>
        <w:t>国际经济管理学院</w:t>
      </w:r>
      <w:r>
        <w:rPr>
          <w:rFonts w:hint="eastAsia" w:ascii="仿宋_GB2312" w:hAnsi="等线" w:eastAsia="仿宋_GB2312" w:cs="仿宋_GB2312"/>
          <w:color w:val="auto"/>
          <w:sz w:val="32"/>
          <w:szCs w:val="32"/>
          <w:lang w:eastAsia="zh-CN" w:bidi="ar"/>
        </w:rPr>
        <w:t>资格审查材料一览表》</w:t>
      </w:r>
    </w:p>
    <w:tbl>
      <w:tblPr>
        <w:tblStyle w:val="8"/>
        <w:tblW w:w="1375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0"/>
        <w:gridCol w:w="6132"/>
        <w:gridCol w:w="1499"/>
        <w:gridCol w:w="4820"/>
      </w:tblGrid>
      <w:tr w14:paraId="67457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761" w:type="dxa"/>
            <w:gridSpan w:val="4"/>
            <w:tcBorders>
              <w:top w:val="nil"/>
              <w:left w:val="nil"/>
              <w:bottom w:val="nil"/>
              <w:right w:val="nil"/>
            </w:tcBorders>
            <w:shd w:val="clear" w:color="auto" w:fill="auto"/>
            <w:noWrap/>
            <w:vAlign w:val="center"/>
          </w:tcPr>
          <w:p w14:paraId="3A44C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国际经济管理学院2026年博士研究生招生考试复试资格审查材料</w:t>
            </w:r>
          </w:p>
        </w:tc>
      </w:tr>
      <w:tr w14:paraId="55A76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ED7F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考生类别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7375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资格审查材料</w:t>
            </w:r>
            <w:r>
              <w:rPr>
                <w:rFonts w:hint="eastAsia" w:ascii="宋体" w:hAnsi="宋体" w:eastAsia="宋体" w:cs="宋体"/>
                <w:b/>
                <w:bCs/>
                <w:i w:val="0"/>
                <w:iCs w:val="0"/>
                <w:color w:val="FF0000"/>
                <w:kern w:val="0"/>
                <w:sz w:val="20"/>
                <w:szCs w:val="20"/>
                <w:u w:val="none"/>
                <w:lang w:val="en-US" w:eastAsia="zh-CN" w:bidi="ar"/>
              </w:rPr>
              <w:t>（以下所有材料均需提供原件现场核查）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453C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学院收取材料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B39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5350B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03B2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基本材料（所有考生均需准备）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28D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1.考生本人有效二代居民身份证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53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复印件1份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0A9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注意资审时身份证要在有效期内</w:t>
            </w:r>
          </w:p>
        </w:tc>
      </w:tr>
      <w:tr w14:paraId="500C0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EED4B">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F1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2.考生本人《2026年博士研究生招生考试复试准考证》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01CFA">
            <w:pPr>
              <w:jc w:val="center"/>
              <w:rPr>
                <w:rFonts w:hint="eastAsia" w:ascii="宋体" w:hAnsi="宋体" w:eastAsia="宋体" w:cs="宋体"/>
                <w:i w:val="0"/>
                <w:iCs w:val="0"/>
                <w:color w:val="000000"/>
                <w:sz w:val="20"/>
                <w:szCs w:val="20"/>
                <w:u w:val="none"/>
              </w:rPr>
            </w:pPr>
          </w:p>
        </w:tc>
        <w:tc>
          <w:tcPr>
            <w:tcW w:w="4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08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登录研招网下载打印</w:t>
            </w:r>
          </w:p>
        </w:tc>
      </w:tr>
      <w:tr w14:paraId="340ED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80E91">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4CF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3.《2026年博士研究生诚信复试承诺书》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9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F34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认真阅读，手写签字</w:t>
            </w:r>
          </w:p>
        </w:tc>
      </w:tr>
      <w:tr w14:paraId="69BB7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4BFC2">
            <w:pPr>
              <w:jc w:val="center"/>
              <w:rPr>
                <w:rFonts w:hint="eastAsia" w:ascii="宋体" w:hAnsi="宋体" w:eastAsia="宋体" w:cs="宋体"/>
                <w:b/>
                <w:bCs/>
                <w:i w:val="0"/>
                <w:iCs w:val="0"/>
                <w:color w:val="000000"/>
                <w:sz w:val="20"/>
                <w:szCs w:val="20"/>
                <w:u w:val="none"/>
              </w:rPr>
            </w:pPr>
          </w:p>
        </w:tc>
        <w:tc>
          <w:tcPr>
            <w:tcW w:w="613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D1C78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4.考生填写、签字并加盖有关公章的《2026年政治思想情况审核表》</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6E8A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原件</w:t>
            </w:r>
          </w:p>
        </w:tc>
        <w:tc>
          <w:tcPr>
            <w:tcW w:w="4820"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14:paraId="5026BC5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此四项仅普通招考制考生需要提交。</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详细要求可见2026年博士招生简章</w:t>
            </w:r>
          </w:p>
        </w:tc>
      </w:tr>
      <w:tr w14:paraId="778BE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0177E">
            <w:pPr>
              <w:jc w:val="center"/>
              <w:rPr>
                <w:rFonts w:hint="eastAsia" w:ascii="宋体" w:hAnsi="宋体" w:eastAsia="宋体" w:cs="宋体"/>
                <w:b/>
                <w:bCs/>
                <w:i w:val="0"/>
                <w:iCs w:val="0"/>
                <w:color w:val="000000"/>
                <w:sz w:val="20"/>
                <w:szCs w:val="20"/>
                <w:u w:val="none"/>
              </w:rPr>
            </w:pPr>
          </w:p>
        </w:tc>
        <w:tc>
          <w:tcPr>
            <w:tcW w:w="613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52D27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5.带有红章（或成绩专用章）完整的硕士阶段成绩单</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CF65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复印件9份</w:t>
            </w:r>
          </w:p>
        </w:tc>
        <w:tc>
          <w:tcPr>
            <w:tcW w:w="4820" w:type="dxa"/>
            <w:vMerge w:val="continue"/>
            <w:tcBorders>
              <w:top w:val="single" w:color="000000" w:sz="4" w:space="0"/>
              <w:left w:val="single" w:color="000000" w:sz="4" w:space="0"/>
              <w:bottom w:val="single" w:color="000000" w:sz="4" w:space="0"/>
              <w:right w:val="single" w:color="000000" w:sz="4" w:space="0"/>
            </w:tcBorders>
            <w:shd w:val="clear" w:color="auto" w:fill="D9D9D9"/>
            <w:vAlign w:val="center"/>
          </w:tcPr>
          <w:p w14:paraId="4BAE145E">
            <w:pPr>
              <w:jc w:val="center"/>
              <w:rPr>
                <w:rFonts w:hint="eastAsia" w:ascii="宋体" w:hAnsi="宋体" w:eastAsia="宋体" w:cs="宋体"/>
                <w:b/>
                <w:bCs/>
                <w:i w:val="0"/>
                <w:iCs w:val="0"/>
                <w:color w:val="000000"/>
                <w:sz w:val="20"/>
                <w:szCs w:val="20"/>
                <w:u w:val="none"/>
              </w:rPr>
            </w:pPr>
          </w:p>
        </w:tc>
      </w:tr>
      <w:tr w14:paraId="2FF31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915B7">
            <w:pPr>
              <w:jc w:val="center"/>
              <w:rPr>
                <w:rFonts w:hint="eastAsia" w:ascii="宋体" w:hAnsi="宋体" w:eastAsia="宋体" w:cs="宋体"/>
                <w:b/>
                <w:bCs/>
                <w:i w:val="0"/>
                <w:iCs w:val="0"/>
                <w:color w:val="000000"/>
                <w:sz w:val="20"/>
                <w:szCs w:val="20"/>
                <w:u w:val="none"/>
              </w:rPr>
            </w:pPr>
          </w:p>
        </w:tc>
        <w:tc>
          <w:tcPr>
            <w:tcW w:w="613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903FF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6.外语水平证明材料（外语四、六级成绩，雅思或托福成绩，国外留学或工作证明材料等）</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6E09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复印件1份</w:t>
            </w:r>
          </w:p>
        </w:tc>
        <w:tc>
          <w:tcPr>
            <w:tcW w:w="4820" w:type="dxa"/>
            <w:vMerge w:val="continue"/>
            <w:tcBorders>
              <w:top w:val="single" w:color="000000" w:sz="4" w:space="0"/>
              <w:left w:val="single" w:color="000000" w:sz="4" w:space="0"/>
              <w:bottom w:val="single" w:color="000000" w:sz="4" w:space="0"/>
              <w:right w:val="single" w:color="000000" w:sz="4" w:space="0"/>
            </w:tcBorders>
            <w:shd w:val="clear" w:color="auto" w:fill="D9D9D9"/>
            <w:vAlign w:val="center"/>
          </w:tcPr>
          <w:p w14:paraId="67599967">
            <w:pPr>
              <w:jc w:val="center"/>
              <w:rPr>
                <w:rFonts w:hint="eastAsia" w:ascii="宋体" w:hAnsi="宋体" w:eastAsia="宋体" w:cs="宋体"/>
                <w:b/>
                <w:bCs/>
                <w:i w:val="0"/>
                <w:iCs w:val="0"/>
                <w:color w:val="000000"/>
                <w:sz w:val="20"/>
                <w:szCs w:val="20"/>
                <w:u w:val="none"/>
              </w:rPr>
            </w:pPr>
          </w:p>
        </w:tc>
      </w:tr>
      <w:tr w14:paraId="5B24A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6BAC8">
            <w:pPr>
              <w:jc w:val="center"/>
              <w:rPr>
                <w:rFonts w:hint="eastAsia" w:ascii="宋体" w:hAnsi="宋体" w:eastAsia="宋体" w:cs="宋体"/>
                <w:b/>
                <w:bCs/>
                <w:i w:val="0"/>
                <w:iCs w:val="0"/>
                <w:color w:val="000000"/>
                <w:sz w:val="20"/>
                <w:szCs w:val="20"/>
                <w:u w:val="none"/>
              </w:rPr>
            </w:pPr>
          </w:p>
        </w:tc>
        <w:tc>
          <w:tcPr>
            <w:tcW w:w="613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2A554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7.两位与报考学科相关的教授（或相当职称）的专家推荐书，专家签字处需要加盖专家所在科研院所人事处红章</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5FB0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原件</w:t>
            </w:r>
          </w:p>
        </w:tc>
        <w:tc>
          <w:tcPr>
            <w:tcW w:w="4820" w:type="dxa"/>
            <w:vMerge w:val="continue"/>
            <w:tcBorders>
              <w:top w:val="single" w:color="000000" w:sz="4" w:space="0"/>
              <w:left w:val="single" w:color="000000" w:sz="4" w:space="0"/>
              <w:bottom w:val="single" w:color="000000" w:sz="4" w:space="0"/>
              <w:right w:val="single" w:color="000000" w:sz="4" w:space="0"/>
            </w:tcBorders>
            <w:shd w:val="clear" w:color="auto" w:fill="D9D9D9"/>
            <w:vAlign w:val="center"/>
          </w:tcPr>
          <w:p w14:paraId="1EA76922">
            <w:pPr>
              <w:jc w:val="center"/>
              <w:rPr>
                <w:rFonts w:hint="eastAsia" w:ascii="宋体" w:hAnsi="宋体" w:eastAsia="宋体" w:cs="宋体"/>
                <w:b/>
                <w:bCs/>
                <w:i w:val="0"/>
                <w:iCs w:val="0"/>
                <w:color w:val="000000"/>
                <w:sz w:val="20"/>
                <w:szCs w:val="20"/>
                <w:u w:val="none"/>
              </w:rPr>
            </w:pPr>
          </w:p>
        </w:tc>
      </w:tr>
      <w:tr w14:paraId="62239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DB2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应届生</w:t>
            </w:r>
          </w:p>
        </w:tc>
        <w:tc>
          <w:tcPr>
            <w:tcW w:w="6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06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8.有效学生证（需注册至2025-2026学年第一学期）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AF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复印件1份</w:t>
            </w:r>
          </w:p>
        </w:tc>
        <w:tc>
          <w:tcPr>
            <w:tcW w:w="4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09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如暂时无法提供，可提供以下材料（二选一）①学校开具的在读证明；②学信网出具的《学籍在线验证报告》纸质版（上须注明预计于2026年6月-8月毕业）。入学时须交验毕业证、学位证。</w:t>
            </w:r>
          </w:p>
        </w:tc>
      </w:tr>
      <w:tr w14:paraId="0F620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3570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往届生</w:t>
            </w:r>
          </w:p>
        </w:tc>
        <w:tc>
          <w:tcPr>
            <w:tcW w:w="6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B5F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9.毕业证（普通招考制考生非必须）、学位证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FE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复印件1份</w:t>
            </w:r>
          </w:p>
        </w:tc>
        <w:tc>
          <w:tcPr>
            <w:tcW w:w="4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A1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如有改名等特殊情况，还需提供《教育部学历证书电子注册备案表》。在境外获得学位证书的考生应提供毕业证原件和教育部留学服务中心出具的《国（境）外学历学位认证书》</w:t>
            </w:r>
          </w:p>
        </w:tc>
      </w:tr>
      <w:tr w14:paraId="55716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27F0C">
            <w:pPr>
              <w:jc w:val="center"/>
              <w:rPr>
                <w:rFonts w:hint="eastAsia" w:ascii="宋体" w:hAnsi="宋体" w:eastAsia="宋体" w:cs="宋体"/>
                <w:b/>
                <w:bCs/>
                <w:i w:val="0"/>
                <w:iCs w:val="0"/>
                <w:color w:val="000000"/>
                <w:sz w:val="20"/>
                <w:szCs w:val="20"/>
                <w:u w:val="none"/>
              </w:rPr>
            </w:pPr>
          </w:p>
        </w:tc>
        <w:tc>
          <w:tcPr>
            <w:tcW w:w="6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92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10.学信网出具的学历认证报告、学位认证报告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4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复印件1份</w:t>
            </w:r>
          </w:p>
        </w:tc>
        <w:tc>
          <w:tcPr>
            <w:tcW w:w="4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1F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《教育部学历证书电子注册备案表》，注意有效期</w:t>
            </w:r>
          </w:p>
        </w:tc>
      </w:tr>
      <w:tr w14:paraId="67A18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06E3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w:t>
            </w:r>
          </w:p>
        </w:tc>
        <w:tc>
          <w:tcPr>
            <w:tcW w:w="6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38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11.个人简历6份（要求2页A4纸以内，正反面打印、此项必带），学术论文及其他1份（选带）</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F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复印件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CD866">
            <w:pPr>
              <w:jc w:val="left"/>
              <w:rPr>
                <w:rFonts w:hint="eastAsia" w:ascii="宋体" w:hAnsi="宋体" w:eastAsia="宋体" w:cs="宋体"/>
                <w:i w:val="0"/>
                <w:iCs w:val="0"/>
                <w:color w:val="000000"/>
                <w:sz w:val="20"/>
                <w:szCs w:val="20"/>
                <w:u w:val="none"/>
              </w:rPr>
            </w:pPr>
          </w:p>
        </w:tc>
      </w:tr>
    </w:tbl>
    <w:p w14:paraId="145B672C">
      <w:pPr>
        <w:adjustRightInd w:val="0"/>
        <w:snapToGrid w:val="0"/>
        <w:spacing w:line="560" w:lineRule="exact"/>
        <w:jc w:val="both"/>
        <w:outlineLvl w:val="0"/>
        <w:rPr>
          <w:rFonts w:ascii="仿宋_GB2312" w:hAnsi="等线" w:eastAsia="仿宋_GB2312" w:cs="仿宋_GB2312"/>
          <w:color w:val="000000"/>
          <w:sz w:val="32"/>
          <w:szCs w:val="32"/>
          <w:lang w:eastAsia="zh-CN" w:bidi="ar"/>
        </w:rPr>
      </w:pPr>
    </w:p>
    <w:p w14:paraId="174D2040">
      <w:pPr>
        <w:spacing w:line="560" w:lineRule="exact"/>
        <w:jc w:val="both"/>
        <w:rPr>
          <w:rFonts w:ascii="仿宋_GB2312" w:hAnsi="等线" w:eastAsia="仿宋_GB2312" w:cs="仿宋_GB2312"/>
          <w:color w:val="000000"/>
          <w:sz w:val="32"/>
          <w:szCs w:val="32"/>
          <w:lang w:eastAsia="zh-CN" w:bidi="ar"/>
        </w:rPr>
      </w:pPr>
    </w:p>
    <w:sectPr>
      <w:pgSz w:w="16838" w:h="11906" w:orient="landscape"/>
      <w:pgMar w:top="1587" w:right="2098" w:bottom="1474" w:left="1985"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7A9D105-0926-4A4A-AE07-A51C04E335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2" w:fontKey="{90CDB1DE-0EE1-4B93-BE3B-88FFDDE9F158}"/>
  </w:font>
  <w:font w:name="仿宋">
    <w:panose1 w:val="02010609060101010101"/>
    <w:charset w:val="86"/>
    <w:family w:val="modern"/>
    <w:pitch w:val="default"/>
    <w:sig w:usb0="800002BF" w:usb1="38CF7CFA" w:usb2="00000016" w:usb3="00000000" w:csb0="00040001" w:csb1="00000000"/>
    <w:embedRegular r:id="rId3" w:fontKey="{12105443-F931-4AB3-B2C5-84FA42D32BDC}"/>
  </w:font>
  <w:font w:name="仿宋_GB2312">
    <w:panose1 w:val="02010609030101010101"/>
    <w:charset w:val="86"/>
    <w:family w:val="modern"/>
    <w:pitch w:val="default"/>
    <w:sig w:usb0="00000001" w:usb1="080E0000" w:usb2="00000000" w:usb3="00000000" w:csb0="00040000" w:csb1="00000000"/>
    <w:embedRegular r:id="rId4" w:fontKey="{ACCF7360-75F3-429F-AEF1-55EADCF89D55}"/>
  </w:font>
  <w:font w:name="等线">
    <w:panose1 w:val="02010600030101010101"/>
    <w:charset w:val="86"/>
    <w:family w:val="auto"/>
    <w:pitch w:val="default"/>
    <w:sig w:usb0="A00002BF" w:usb1="38CF7CFA" w:usb2="00000016" w:usb3="00000000" w:csb0="0004000F" w:csb1="00000000"/>
    <w:embedRegular r:id="rId5" w:fontKey="{DCB4C337-A2A7-49F4-BFD8-844A1714B66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15627">
    <w:pPr>
      <w:spacing w:line="14" w:lineRule="auto"/>
      <w:rPr>
        <w:sz w:val="20"/>
        <w:szCs w:val="20"/>
      </w:rPr>
    </w:pPr>
    <w:r>
      <w:rPr>
        <w:lang w:eastAsia="zh-CN"/>
      </w:rPr>
      <mc:AlternateContent>
        <mc:Choice Requires="wps">
          <w:drawing>
            <wp:anchor distT="0" distB="0" distL="114300" distR="114300" simplePos="0" relativeHeight="251660288" behindDoc="1" locked="0" layoutInCell="1" allowOverlap="1">
              <wp:simplePos x="0" y="0"/>
              <wp:positionH relativeFrom="page">
                <wp:posOffset>3698240</wp:posOffset>
              </wp:positionH>
              <wp:positionV relativeFrom="page">
                <wp:posOffset>9803130</wp:posOffset>
              </wp:positionV>
              <wp:extent cx="167005" cy="139700"/>
              <wp:effectExtent l="2540" t="1905" r="1905" b="127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14:paraId="3E802492">
                          <w:pPr>
                            <w:spacing w:line="204" w:lineRule="exact"/>
                            <w:ind w:left="40"/>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rPr>
                              <w:rFonts w:ascii="Times New Roman"/>
                              <w:sz w:val="18"/>
                            </w:rPr>
                            <w:t>14</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91.2pt;margin-top:771.9pt;height:11pt;width:13.15pt;mso-position-horizontal-relative:page;mso-position-vertical-relative:page;z-index:-251656192;mso-width-relative:page;mso-height-relative:page;" filled="f" stroked="f" coordsize="21600,21600" o:gfxdata="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O5atTbAAAADQEAAA8AAAAAAAAAAQAgAAAA&#10;IgAAAGRycy9kb3ducmV2LnhtbFBLAQIUABQAAAAIAIdO4kDmS1HkCAIAAAQEAAAOAAAAAAAAAAEA&#10;IAAAACoBAABkcnMvZTJvRG9jLnhtbFBLBQYAAAAABgAGAFkBAACkBQAAAAA=&#10;">
              <v:fill on="f" focussize="0,0"/>
              <v:stroke on="f"/>
              <v:imagedata o:title=""/>
              <o:lock v:ext="edit" aspectratio="f"/>
              <v:textbox inset="0mm,0mm,0mm,0mm">
                <w:txbxContent>
                  <w:p w14:paraId="3E802492">
                    <w:pPr>
                      <w:spacing w:line="204" w:lineRule="exact"/>
                      <w:ind w:left="40"/>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rPr>
                        <w:rFonts w:ascii="Times New Roman"/>
                        <w:sz w:val="18"/>
                      </w:rPr>
                      <w:t>14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4698C"/>
    <w:multiLevelType w:val="singleLevel"/>
    <w:tmpl w:val="8F44698C"/>
    <w:lvl w:ilvl="0" w:tentative="0">
      <w:start w:val="1"/>
      <w:numFmt w:val="decimal"/>
      <w:lvlText w:val="(%1)"/>
      <w:lvlJc w:val="left"/>
      <w:pPr>
        <w:ind w:left="425" w:hanging="425"/>
      </w:pPr>
      <w:rPr>
        <w:rFonts w:hint="default"/>
      </w:rPr>
    </w:lvl>
  </w:abstractNum>
  <w:abstractNum w:abstractNumId="1">
    <w:nsid w:val="ED2C06AA"/>
    <w:multiLevelType w:val="singleLevel"/>
    <w:tmpl w:val="ED2C06AA"/>
    <w:lvl w:ilvl="0" w:tentative="0">
      <w:start w:val="1"/>
      <w:numFmt w:val="decimal"/>
      <w:lvlText w:val="%1."/>
      <w:lvlJc w:val="left"/>
      <w:pPr>
        <w:ind w:left="425" w:hanging="425"/>
      </w:pPr>
      <w:rPr>
        <w:rFonts w:hint="default"/>
      </w:rPr>
    </w:lvl>
  </w:abstractNum>
  <w:abstractNum w:abstractNumId="2">
    <w:nsid w:val="F61C61C6"/>
    <w:multiLevelType w:val="singleLevel"/>
    <w:tmpl w:val="F61C61C6"/>
    <w:lvl w:ilvl="0" w:tentative="0">
      <w:start w:val="1"/>
      <w:numFmt w:val="decimal"/>
      <w:suff w:val="space"/>
      <w:lvlText w:val="%1."/>
      <w:lvlJc w:val="left"/>
      <w:pPr>
        <w:ind w:left="425" w:hanging="425"/>
      </w:pPr>
      <w:rPr>
        <w:rFonts w:hint="default"/>
      </w:rPr>
    </w:lvl>
  </w:abstractNum>
  <w:abstractNum w:abstractNumId="3">
    <w:nsid w:val="0A10266D"/>
    <w:multiLevelType w:val="multilevel"/>
    <w:tmpl w:val="0A10266D"/>
    <w:lvl w:ilvl="0" w:tentative="0">
      <w:start w:val="1"/>
      <w:numFmt w:val="decimal"/>
      <w:suff w:val="space"/>
      <w:lvlText w:val="%1."/>
      <w:lvlJc w:val="left"/>
      <w:pPr>
        <w:ind w:left="1078" w:hanging="420"/>
      </w:pPr>
      <w:rPr>
        <w:rFonts w:hint="eastAsia"/>
      </w:rPr>
    </w:lvl>
    <w:lvl w:ilvl="1" w:tentative="0">
      <w:start w:val="1"/>
      <w:numFmt w:val="lowerLetter"/>
      <w:lvlText w:val="%2)"/>
      <w:lvlJc w:val="left"/>
      <w:pPr>
        <w:ind w:left="1498" w:hanging="420"/>
      </w:pPr>
    </w:lvl>
    <w:lvl w:ilvl="2" w:tentative="0">
      <w:start w:val="1"/>
      <w:numFmt w:val="lowerRoman"/>
      <w:lvlText w:val="%3."/>
      <w:lvlJc w:val="right"/>
      <w:pPr>
        <w:ind w:left="1918" w:hanging="420"/>
      </w:pPr>
    </w:lvl>
    <w:lvl w:ilvl="3" w:tentative="0">
      <w:start w:val="1"/>
      <w:numFmt w:val="decimal"/>
      <w:lvlText w:val="%4."/>
      <w:lvlJc w:val="left"/>
      <w:pPr>
        <w:ind w:left="2338" w:hanging="420"/>
      </w:pPr>
    </w:lvl>
    <w:lvl w:ilvl="4" w:tentative="0">
      <w:start w:val="1"/>
      <w:numFmt w:val="lowerLetter"/>
      <w:lvlText w:val="%5)"/>
      <w:lvlJc w:val="left"/>
      <w:pPr>
        <w:ind w:left="2758" w:hanging="420"/>
      </w:pPr>
    </w:lvl>
    <w:lvl w:ilvl="5" w:tentative="0">
      <w:start w:val="1"/>
      <w:numFmt w:val="lowerRoman"/>
      <w:lvlText w:val="%6."/>
      <w:lvlJc w:val="right"/>
      <w:pPr>
        <w:ind w:left="3178" w:hanging="420"/>
      </w:pPr>
    </w:lvl>
    <w:lvl w:ilvl="6" w:tentative="0">
      <w:start w:val="1"/>
      <w:numFmt w:val="decimal"/>
      <w:lvlText w:val="%7."/>
      <w:lvlJc w:val="left"/>
      <w:pPr>
        <w:ind w:left="3598" w:hanging="420"/>
      </w:pPr>
    </w:lvl>
    <w:lvl w:ilvl="7" w:tentative="0">
      <w:start w:val="1"/>
      <w:numFmt w:val="lowerLetter"/>
      <w:lvlText w:val="%8)"/>
      <w:lvlJc w:val="left"/>
      <w:pPr>
        <w:ind w:left="4018" w:hanging="420"/>
      </w:pPr>
    </w:lvl>
    <w:lvl w:ilvl="8" w:tentative="0">
      <w:start w:val="1"/>
      <w:numFmt w:val="lowerRoman"/>
      <w:lvlText w:val="%9."/>
      <w:lvlJc w:val="right"/>
      <w:pPr>
        <w:ind w:left="4438" w:hanging="420"/>
      </w:pPr>
    </w:lvl>
  </w:abstractNum>
  <w:abstractNum w:abstractNumId="4">
    <w:nsid w:val="1BEDF2B8"/>
    <w:multiLevelType w:val="singleLevel"/>
    <w:tmpl w:val="1BEDF2B8"/>
    <w:lvl w:ilvl="0" w:tentative="0">
      <w:start w:val="1"/>
      <w:numFmt w:val="decimalEnclosedCircleChinese"/>
      <w:suff w:val="nothing"/>
      <w:lvlText w:val="%1　"/>
      <w:lvlJc w:val="left"/>
      <w:pPr>
        <w:ind w:left="0" w:firstLine="400"/>
      </w:pPr>
      <w:rPr>
        <w:rFonts w:hint="eastAsia"/>
      </w:rPr>
    </w:lvl>
  </w:abstractNum>
  <w:abstractNum w:abstractNumId="5">
    <w:nsid w:val="24FB1CBB"/>
    <w:multiLevelType w:val="singleLevel"/>
    <w:tmpl w:val="24FB1CBB"/>
    <w:lvl w:ilvl="0" w:tentative="0">
      <w:start w:val="1"/>
      <w:numFmt w:val="decimal"/>
      <w:suff w:val="nothing"/>
      <w:lvlText w:val="（%1）"/>
      <w:lvlJc w:val="left"/>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ZlMzhmZWI3YjQ1NDU0OTEyOTA2ODJmZWQyODkzM2QifQ=="/>
  </w:docVars>
  <w:rsids>
    <w:rsidRoot w:val="00E84D5A"/>
    <w:rsid w:val="000358F3"/>
    <w:rsid w:val="00075D3A"/>
    <w:rsid w:val="001C661F"/>
    <w:rsid w:val="00237265"/>
    <w:rsid w:val="00241550"/>
    <w:rsid w:val="002F391F"/>
    <w:rsid w:val="00434336"/>
    <w:rsid w:val="004D79B6"/>
    <w:rsid w:val="004E4564"/>
    <w:rsid w:val="00532F93"/>
    <w:rsid w:val="005407A2"/>
    <w:rsid w:val="005874C3"/>
    <w:rsid w:val="00594B37"/>
    <w:rsid w:val="006249E4"/>
    <w:rsid w:val="0062690E"/>
    <w:rsid w:val="006339C8"/>
    <w:rsid w:val="00705CA5"/>
    <w:rsid w:val="007843E5"/>
    <w:rsid w:val="008A04CB"/>
    <w:rsid w:val="008A185E"/>
    <w:rsid w:val="00A52240"/>
    <w:rsid w:val="00A62E3D"/>
    <w:rsid w:val="00AA64EE"/>
    <w:rsid w:val="00AE10D1"/>
    <w:rsid w:val="00B36D5B"/>
    <w:rsid w:val="00C410F0"/>
    <w:rsid w:val="00CC6A2A"/>
    <w:rsid w:val="00D20950"/>
    <w:rsid w:val="00DA46FA"/>
    <w:rsid w:val="00E41D81"/>
    <w:rsid w:val="00E433A5"/>
    <w:rsid w:val="00E84D5A"/>
    <w:rsid w:val="00EF45CF"/>
    <w:rsid w:val="00FC0F96"/>
    <w:rsid w:val="00FC3CF7"/>
    <w:rsid w:val="00FD0920"/>
    <w:rsid w:val="037F416F"/>
    <w:rsid w:val="03870342"/>
    <w:rsid w:val="06982D6E"/>
    <w:rsid w:val="079669F1"/>
    <w:rsid w:val="08252C2B"/>
    <w:rsid w:val="0885528A"/>
    <w:rsid w:val="08BF46E8"/>
    <w:rsid w:val="08D43E08"/>
    <w:rsid w:val="09BB7FB6"/>
    <w:rsid w:val="0AB85EF5"/>
    <w:rsid w:val="0DAE20B7"/>
    <w:rsid w:val="0E173CD0"/>
    <w:rsid w:val="0E197DBB"/>
    <w:rsid w:val="0E2E75D5"/>
    <w:rsid w:val="12B431C4"/>
    <w:rsid w:val="15F02865"/>
    <w:rsid w:val="164C2FC2"/>
    <w:rsid w:val="19375EE1"/>
    <w:rsid w:val="1A3B7FB7"/>
    <w:rsid w:val="1BCC3AE8"/>
    <w:rsid w:val="1F881244"/>
    <w:rsid w:val="20EC75B1"/>
    <w:rsid w:val="23A068B3"/>
    <w:rsid w:val="2545072A"/>
    <w:rsid w:val="256B13EC"/>
    <w:rsid w:val="26255115"/>
    <w:rsid w:val="271635D9"/>
    <w:rsid w:val="28283A05"/>
    <w:rsid w:val="2BE64BC0"/>
    <w:rsid w:val="2BFA5278"/>
    <w:rsid w:val="2C536736"/>
    <w:rsid w:val="2E73578D"/>
    <w:rsid w:val="31D65E3F"/>
    <w:rsid w:val="3244724D"/>
    <w:rsid w:val="336C0E1E"/>
    <w:rsid w:val="33897E1B"/>
    <w:rsid w:val="34126881"/>
    <w:rsid w:val="386C17A3"/>
    <w:rsid w:val="3A2E3C61"/>
    <w:rsid w:val="3BF21AC7"/>
    <w:rsid w:val="3C603588"/>
    <w:rsid w:val="3CC60243"/>
    <w:rsid w:val="3D702C5A"/>
    <w:rsid w:val="3F591E5E"/>
    <w:rsid w:val="406E7B8B"/>
    <w:rsid w:val="41A25D3E"/>
    <w:rsid w:val="43236A6E"/>
    <w:rsid w:val="4D4B5802"/>
    <w:rsid w:val="4E1C6E78"/>
    <w:rsid w:val="51AE23FA"/>
    <w:rsid w:val="55AC288F"/>
    <w:rsid w:val="56677F0C"/>
    <w:rsid w:val="586346EF"/>
    <w:rsid w:val="58675193"/>
    <w:rsid w:val="5EDF3CD6"/>
    <w:rsid w:val="5FF92B75"/>
    <w:rsid w:val="603B0E28"/>
    <w:rsid w:val="60C05441"/>
    <w:rsid w:val="6110461A"/>
    <w:rsid w:val="61686204"/>
    <w:rsid w:val="617A1A94"/>
    <w:rsid w:val="62F87CDB"/>
    <w:rsid w:val="637F5A87"/>
    <w:rsid w:val="63A678D7"/>
    <w:rsid w:val="67780823"/>
    <w:rsid w:val="68A4731D"/>
    <w:rsid w:val="68DF08FF"/>
    <w:rsid w:val="6A0D758C"/>
    <w:rsid w:val="6C4201DD"/>
    <w:rsid w:val="6DB63E53"/>
    <w:rsid w:val="757E186C"/>
    <w:rsid w:val="75836894"/>
    <w:rsid w:val="76B92B53"/>
    <w:rsid w:val="7A067E0D"/>
    <w:rsid w:val="7AAA45FD"/>
    <w:rsid w:val="7AC65BFC"/>
    <w:rsid w:val="7B84608D"/>
    <w:rsid w:val="7E176B90"/>
    <w:rsid w:val="7E2B3421"/>
    <w:rsid w:val="7EC108AA"/>
    <w:rsid w:val="7F1B2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9"/>
    <w:pPr>
      <w:spacing w:beforeAutospacing="1" w:afterAutospacing="1"/>
      <w:outlineLvl w:val="0"/>
    </w:pPr>
    <w:rPr>
      <w:rFonts w:hint="eastAsia" w:ascii="宋体" w:hAnsi="宋体" w:eastAsia="宋体" w:cs="Times New Roman"/>
      <w:b/>
      <w:bCs/>
      <w:kern w:val="44"/>
      <w:sz w:val="48"/>
      <w:szCs w:val="48"/>
      <w:lang w:eastAsia="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unhideWhenUsed/>
    <w:qFormat/>
    <w:uiPriority w:val="99"/>
  </w:style>
  <w:style w:type="paragraph" w:styleId="4">
    <w:name w:val="Body Text"/>
    <w:basedOn w:val="1"/>
    <w:link w:val="15"/>
    <w:qFormat/>
    <w:uiPriority w:val="1"/>
    <w:pPr>
      <w:ind w:left="120"/>
    </w:pPr>
    <w:rPr>
      <w:rFonts w:ascii="微软雅黑" w:hAnsi="微软雅黑" w:eastAsia="微软雅黑"/>
      <w:sz w:val="32"/>
      <w:szCs w:val="32"/>
    </w:rPr>
  </w:style>
  <w:style w:type="paragraph" w:styleId="5">
    <w:name w:val="footer"/>
    <w:basedOn w:val="1"/>
    <w:link w:val="14"/>
    <w:unhideWhenUsed/>
    <w:qFormat/>
    <w:uiPriority w:val="99"/>
    <w:pPr>
      <w:tabs>
        <w:tab w:val="center" w:pos="4153"/>
        <w:tab w:val="right" w:pos="8306"/>
      </w:tabs>
      <w:snapToGrid w:val="0"/>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8"/>
    <w:semiHidden/>
    <w:unhideWhenUsed/>
    <w:qFormat/>
    <w:uiPriority w:val="99"/>
    <w:rPr>
      <w:b/>
      <w:bCs/>
    </w:rPr>
  </w:style>
  <w:style w:type="character" w:styleId="10">
    <w:name w:val="FollowedHyperlink"/>
    <w:basedOn w:val="9"/>
    <w:semiHidden/>
    <w:unhideWhenUsed/>
    <w:qFormat/>
    <w:uiPriority w:val="99"/>
    <w:rPr>
      <w:color w:val="800080"/>
      <w:u w:val="single"/>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styleId="12">
    <w:name w:val="annotation reference"/>
    <w:basedOn w:val="9"/>
    <w:semiHidden/>
    <w:unhideWhenUsed/>
    <w:qFormat/>
    <w:uiPriority w:val="99"/>
    <w:rPr>
      <w:sz w:val="21"/>
      <w:szCs w:val="21"/>
    </w:rPr>
  </w:style>
  <w:style w:type="character" w:customStyle="1" w:styleId="13">
    <w:name w:val="页眉 字符"/>
    <w:basedOn w:val="9"/>
    <w:link w:val="6"/>
    <w:qFormat/>
    <w:uiPriority w:val="99"/>
    <w:rPr>
      <w:sz w:val="18"/>
      <w:szCs w:val="18"/>
    </w:rPr>
  </w:style>
  <w:style w:type="character" w:customStyle="1" w:styleId="14">
    <w:name w:val="页脚 字符"/>
    <w:basedOn w:val="9"/>
    <w:link w:val="5"/>
    <w:qFormat/>
    <w:uiPriority w:val="99"/>
    <w:rPr>
      <w:sz w:val="18"/>
      <w:szCs w:val="18"/>
    </w:rPr>
  </w:style>
  <w:style w:type="character" w:customStyle="1" w:styleId="15">
    <w:name w:val="正文文本 字符"/>
    <w:basedOn w:val="9"/>
    <w:link w:val="4"/>
    <w:qFormat/>
    <w:uiPriority w:val="1"/>
    <w:rPr>
      <w:rFonts w:ascii="微软雅黑" w:hAnsi="微软雅黑" w:eastAsia="微软雅黑"/>
      <w:kern w:val="0"/>
      <w:sz w:val="32"/>
      <w:szCs w:val="32"/>
      <w:lang w:eastAsia="en-US"/>
    </w:rPr>
  </w:style>
  <w:style w:type="paragraph" w:styleId="16">
    <w:name w:val="List Paragraph"/>
    <w:basedOn w:val="1"/>
    <w:qFormat/>
    <w:uiPriority w:val="34"/>
    <w:pPr>
      <w:ind w:firstLine="420" w:firstLineChars="200"/>
    </w:pPr>
  </w:style>
  <w:style w:type="character" w:customStyle="1" w:styleId="17">
    <w:name w:val="批注文字 字符"/>
    <w:basedOn w:val="9"/>
    <w:link w:val="3"/>
    <w:semiHidden/>
    <w:qFormat/>
    <w:uiPriority w:val="99"/>
    <w:rPr>
      <w:rFonts w:asciiTheme="minorHAnsi" w:hAnsiTheme="minorHAnsi" w:eastAsiaTheme="minorEastAsia" w:cstheme="minorBidi"/>
      <w:sz w:val="22"/>
      <w:szCs w:val="22"/>
      <w:lang w:eastAsia="en-US"/>
    </w:rPr>
  </w:style>
  <w:style w:type="character" w:customStyle="1" w:styleId="18">
    <w:name w:val="批注主题 字符"/>
    <w:basedOn w:val="17"/>
    <w:link w:val="7"/>
    <w:semiHidden/>
    <w:qFormat/>
    <w:uiPriority w:val="99"/>
    <w:rPr>
      <w:rFonts w:asciiTheme="minorHAnsi" w:hAnsiTheme="minorHAnsi" w:eastAsiaTheme="minorEastAsia" w:cstheme="minorBidi"/>
      <w:b/>
      <w:bCs/>
      <w:sz w:val="22"/>
      <w:szCs w:val="22"/>
      <w:lang w:eastAsia="en-US"/>
    </w:rPr>
  </w:style>
  <w:style w:type="character" w:customStyle="1" w:styleId="19">
    <w:name w:val="font31"/>
    <w:basedOn w:val="9"/>
    <w:qFormat/>
    <w:uiPriority w:val="0"/>
    <w:rPr>
      <w:rFonts w:hint="eastAsia" w:ascii="宋体" w:hAnsi="宋体" w:eastAsia="宋体" w:cs="宋体"/>
      <w:b/>
      <w:bCs/>
      <w:color w:val="000000"/>
      <w:sz w:val="24"/>
      <w:szCs w:val="24"/>
      <w:u w:val="none"/>
    </w:rPr>
  </w:style>
  <w:style w:type="character" w:customStyle="1" w:styleId="20">
    <w:name w:val="font51"/>
    <w:basedOn w:val="9"/>
    <w:qFormat/>
    <w:uiPriority w:val="0"/>
    <w:rPr>
      <w:rFonts w:hint="eastAsia" w:ascii="宋体" w:hAnsi="宋体" w:eastAsia="宋体" w:cs="宋体"/>
      <w:b/>
      <w:bCs/>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2872</Words>
  <Characters>3016</Characters>
  <Lines>43</Lines>
  <Paragraphs>12</Paragraphs>
  <TotalTime>2</TotalTime>
  <ScaleCrop>false</ScaleCrop>
  <LinksUpToDate>false</LinksUpToDate>
  <CharactersWithSpaces>3020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2022-03-22T05:51:00Z</dcterms:created>
  <dc:creator>Dell</dc:creator>
  <cp:lastModifiedBy>巨兔爱工作</cp:lastModifiedBy>
  <dcterms:modified xsi:type="dcterms:W3CDTF">2026-06-01T03:33:27Z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AE1BD3A2C7044CCAB876AEA80ECD27B8_13</vt:lpwstr>
  </property>
  <property fmtid="{D5CDD505-2E9C-101B-9397-08002B2CF9AE}" pid="4" name="KSOTemplateDocerSaveRecord">
    <vt:lpwstr>eyJoZGlkIjoiNzZhY2M2MWI1Y2QzZjQyNzUyMDJmNGUyMzI1MzE5ZWUiLCJ1c2VySWQiOiIyODQ1NzU3MDcifQ==</vt:lpwstr>
  </property>
</Properties>
</file>