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3201C">
      <w:pPr>
        <w:adjustRightInd w:val="0"/>
        <w:snapToGrid w:val="0"/>
        <w:spacing w:before="312" w:beforeLines="100" w:after="80" w:line="360" w:lineRule="auto"/>
        <w:jc w:val="center"/>
        <w:outlineLvl w:val="0"/>
        <w:rPr>
          <w:rFonts w:hint="eastAsia" w:ascii="方正小标宋简体" w:hAnsi="方正小标宋简体" w:eastAsia="方正小标宋简体" w:cs="方正小标宋简体"/>
          <w:color w:val="000000"/>
          <w:sz w:val="36"/>
          <w:szCs w:val="36"/>
          <w:highlight w:val="none"/>
          <w:lang w:bidi="ar"/>
        </w:rPr>
      </w:pPr>
      <w:r>
        <w:rPr>
          <w:rFonts w:hint="eastAsia" w:ascii="方正小标宋简体" w:hAnsi="方正小标宋简体" w:eastAsia="方正小标宋简体" w:cs="方正小标宋简体"/>
          <w:color w:val="000000"/>
          <w:sz w:val="36"/>
          <w:szCs w:val="36"/>
          <w:highlight w:val="none"/>
          <w:lang w:bidi="ar"/>
        </w:rPr>
        <w:t>首都经济贸易大学金融学院</w:t>
      </w:r>
    </w:p>
    <w:p w14:paraId="0123B11D">
      <w:pPr>
        <w:adjustRightInd w:val="0"/>
        <w:snapToGrid w:val="0"/>
        <w:spacing w:before="156" w:beforeLines="50" w:after="80" w:line="360" w:lineRule="auto"/>
        <w:jc w:val="center"/>
        <w:outlineLvl w:val="0"/>
        <w:rPr>
          <w:rFonts w:hint="eastAsia" w:ascii="方正小标宋简体" w:hAnsi="方正小标宋简体" w:eastAsia="方正小标宋简体" w:cs="方正小标宋简体"/>
          <w:color w:val="000000"/>
          <w:sz w:val="36"/>
          <w:szCs w:val="36"/>
          <w:highlight w:val="none"/>
          <w:lang w:bidi="ar"/>
        </w:rPr>
      </w:pPr>
      <w:r>
        <w:rPr>
          <w:rFonts w:hint="eastAsia" w:ascii="方正小标宋简体" w:hAnsi="方正小标宋简体" w:eastAsia="方正小标宋简体" w:cs="方正小标宋简体"/>
          <w:color w:val="000000"/>
          <w:sz w:val="36"/>
          <w:szCs w:val="36"/>
          <w:highlight w:val="none"/>
          <w:lang w:bidi="ar"/>
        </w:rPr>
        <w:t>2026年</w:t>
      </w:r>
      <w:r>
        <w:rPr>
          <w:rFonts w:hint="eastAsia" w:ascii="方正小标宋简体" w:hAnsi="方正小标宋简体" w:eastAsia="方正小标宋简体" w:cs="方正小标宋简体"/>
          <w:color w:val="000000"/>
          <w:sz w:val="36"/>
          <w:szCs w:val="36"/>
          <w:highlight w:val="none"/>
          <w:lang w:val="en-US" w:eastAsia="zh-CN" w:bidi="ar"/>
        </w:rPr>
        <w:t>第二批</w:t>
      </w:r>
      <w:r>
        <w:rPr>
          <w:rFonts w:hint="eastAsia" w:ascii="方正小标宋简体" w:hAnsi="方正小标宋简体" w:eastAsia="方正小标宋简体" w:cs="方正小标宋简体"/>
          <w:color w:val="000000"/>
          <w:sz w:val="36"/>
          <w:szCs w:val="36"/>
          <w:highlight w:val="none"/>
          <w:lang w:bidi="ar"/>
        </w:rPr>
        <w:t>博士研究生招生复试录取实施细则</w:t>
      </w:r>
    </w:p>
    <w:p w14:paraId="514E436E">
      <w:pPr>
        <w:adjustRightInd w:val="0"/>
        <w:snapToGrid w:val="0"/>
        <w:spacing w:after="80" w:line="360" w:lineRule="auto"/>
        <w:ind w:firstLine="658"/>
        <w:jc w:val="left"/>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依据</w:t>
      </w:r>
      <w:r>
        <w:rPr>
          <w:rFonts w:hint="eastAsia" w:ascii="仿宋_GB2312" w:hAnsi="等线" w:eastAsia="仿宋_GB2312" w:cs="仿宋_GB2312"/>
          <w:color w:val="000000"/>
          <w:sz w:val="32"/>
          <w:szCs w:val="32"/>
          <w:highlight w:val="none"/>
          <w:lang w:eastAsia="zh-CN" w:bidi="ar"/>
        </w:rPr>
        <w:t>《首都经济贸易大学 2026 年博士研究生第二批招生公告》</w:t>
      </w:r>
      <w:r>
        <w:rPr>
          <w:rFonts w:hint="eastAsia" w:ascii="仿宋_GB2312" w:hAnsi="等线" w:eastAsia="仿宋_GB2312" w:cs="仿宋_GB2312"/>
          <w:color w:val="000000"/>
          <w:sz w:val="32"/>
          <w:szCs w:val="32"/>
          <w:highlight w:val="none"/>
          <w:lang w:bidi="ar"/>
        </w:rPr>
        <w:t>《首都经济贸易大学2026年博士研究生招生工作办法》，金融学院2026年博士研究生复试录取实施细则如下。</w:t>
      </w:r>
    </w:p>
    <w:p w14:paraId="4BA2CC68">
      <w:pPr>
        <w:pStyle w:val="2"/>
        <w:keepNext w:val="0"/>
        <w:numPr>
          <w:ilvl w:val="0"/>
          <w:numId w:val="0"/>
        </w:numPr>
        <w:spacing w:before="0" w:after="80" w:line="360" w:lineRule="auto"/>
        <w:ind w:firstLine="643" w:firstLineChars="200"/>
        <w:rPr>
          <w:rFonts w:hint="eastAsia"/>
          <w:highlight w:val="none"/>
        </w:rPr>
      </w:pPr>
      <w:r>
        <w:rPr>
          <w:rFonts w:hint="eastAsia"/>
          <w:highlight w:val="none"/>
        </w:rPr>
        <w:t>一、复试总体安排</w:t>
      </w:r>
    </w:p>
    <w:p w14:paraId="338241DC">
      <w:pPr>
        <w:ind w:firstLine="640" w:firstLineChars="200"/>
        <w:rPr>
          <w:rFonts w:hint="eastAsia" w:ascii="仿宋_GB2312" w:hAnsi="Arial" w:eastAsia="仿宋_GB2312" w:cs="Times New Roman"/>
          <w:kern w:val="2"/>
          <w:sz w:val="32"/>
          <w:szCs w:val="32"/>
          <w:highlight w:val="none"/>
          <w:lang w:val="en-US" w:eastAsia="zh-CN" w:bidi="ar-SA"/>
        </w:rPr>
      </w:pPr>
      <w:r>
        <w:rPr>
          <w:rFonts w:hint="eastAsia" w:ascii="仿宋_GB2312" w:hAnsi="Arial" w:eastAsia="仿宋_GB2312" w:cs="Times New Roman"/>
          <w:kern w:val="2"/>
          <w:sz w:val="32"/>
          <w:szCs w:val="32"/>
          <w:highlight w:val="none"/>
          <w:lang w:val="en-US" w:eastAsia="zh-CN" w:bidi="ar-SA"/>
        </w:rPr>
        <w:t>（一）水平考试及专业课考试按学校统一的时间安排及要求进行。</w:t>
      </w:r>
    </w:p>
    <w:p w14:paraId="3F889A75">
      <w:pPr>
        <w:pStyle w:val="3"/>
        <w:keepNext w:val="0"/>
        <w:numPr>
          <w:ilvl w:val="1"/>
          <w:numId w:val="0"/>
        </w:numPr>
        <w:spacing w:before="0" w:after="80" w:line="360" w:lineRule="auto"/>
        <w:ind w:firstLine="640" w:firstLineChars="200"/>
        <w:rPr>
          <w:rFonts w:ascii="仿宋_GB2312" w:eastAsia="仿宋_GB2312"/>
          <w:szCs w:val="32"/>
          <w:highlight w:val="none"/>
        </w:rPr>
      </w:pPr>
      <w:r>
        <w:rPr>
          <w:rFonts w:hint="eastAsia" w:ascii="仿宋_GB2312" w:eastAsia="仿宋_GB2312"/>
          <w:szCs w:val="32"/>
          <w:highlight w:val="none"/>
        </w:rPr>
        <w:t>（</w:t>
      </w:r>
      <w:r>
        <w:rPr>
          <w:rFonts w:hint="eastAsia" w:ascii="仿宋_GB2312" w:eastAsia="仿宋_GB2312"/>
          <w:szCs w:val="32"/>
          <w:highlight w:val="none"/>
          <w:lang w:val="en-US" w:eastAsia="zh-CN"/>
        </w:rPr>
        <w:t>二</w:t>
      </w:r>
      <w:r>
        <w:rPr>
          <w:rFonts w:hint="eastAsia" w:ascii="仿宋_GB2312" w:eastAsia="仿宋_GB2312"/>
          <w:szCs w:val="32"/>
          <w:highlight w:val="none"/>
        </w:rPr>
        <w:t>）对复试考生资格审查</w:t>
      </w:r>
    </w:p>
    <w:p w14:paraId="769A4AD3">
      <w:pPr>
        <w:pStyle w:val="19"/>
        <w:adjustRightInd w:val="0"/>
        <w:snapToGrid w:val="0"/>
        <w:spacing w:after="80" w:line="360" w:lineRule="auto"/>
        <w:ind w:firstLine="640"/>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资格审查时间：</w:t>
      </w:r>
      <w:r>
        <w:rPr>
          <w:rFonts w:hint="eastAsia" w:ascii="仿宋_GB2312" w:hAnsi="等线" w:eastAsia="仿宋_GB2312" w:cs="仿宋_GB2312"/>
          <w:color w:val="000000"/>
          <w:sz w:val="32"/>
          <w:szCs w:val="32"/>
          <w:highlight w:val="none"/>
          <w:lang w:val="en-US" w:eastAsia="zh-CN" w:bidi="ar"/>
        </w:rPr>
        <w:t>6</w:t>
      </w:r>
      <w:r>
        <w:rPr>
          <w:rFonts w:hint="eastAsia" w:ascii="仿宋_GB2312" w:hAnsi="等线" w:eastAsia="仿宋_GB2312" w:cs="仿宋_GB2312"/>
          <w:color w:val="000000"/>
          <w:sz w:val="32"/>
          <w:szCs w:val="32"/>
          <w:highlight w:val="none"/>
          <w:lang w:bidi="ar"/>
        </w:rPr>
        <w:t>月</w:t>
      </w:r>
      <w:r>
        <w:rPr>
          <w:rFonts w:hint="eastAsia" w:ascii="仿宋_GB2312" w:hAnsi="等线" w:eastAsia="仿宋_GB2312" w:cs="仿宋_GB2312"/>
          <w:color w:val="000000"/>
          <w:sz w:val="32"/>
          <w:szCs w:val="32"/>
          <w:highlight w:val="none"/>
          <w:lang w:val="en-US" w:eastAsia="zh-CN" w:bidi="ar"/>
        </w:rPr>
        <w:t>7</w:t>
      </w:r>
      <w:r>
        <w:rPr>
          <w:rFonts w:hint="eastAsia" w:ascii="仿宋_GB2312" w:hAnsi="等线" w:eastAsia="仿宋_GB2312" w:cs="仿宋_GB2312"/>
          <w:color w:val="000000"/>
          <w:sz w:val="32"/>
          <w:szCs w:val="32"/>
          <w:highlight w:val="none"/>
          <w:lang w:bidi="ar"/>
        </w:rPr>
        <w:t>日下午1</w:t>
      </w:r>
      <w:r>
        <w:rPr>
          <w:rFonts w:ascii="仿宋_GB2312" w:hAnsi="等线" w:eastAsia="仿宋_GB2312" w:cs="仿宋_GB2312"/>
          <w:color w:val="000000"/>
          <w:sz w:val="32"/>
          <w:szCs w:val="32"/>
          <w:highlight w:val="none"/>
          <w:lang w:bidi="ar"/>
        </w:rPr>
        <w:t>3</w:t>
      </w:r>
      <w:r>
        <w:rPr>
          <w:rFonts w:hint="eastAsia" w:ascii="仿宋_GB2312" w:hAnsi="等线" w:eastAsia="仿宋_GB2312" w:cs="仿宋_GB2312"/>
          <w:color w:val="000000"/>
          <w:sz w:val="32"/>
          <w:szCs w:val="32"/>
          <w:highlight w:val="none"/>
          <w:lang w:bidi="ar"/>
        </w:rPr>
        <w:t>:00</w:t>
      </w:r>
    </w:p>
    <w:p w14:paraId="18357611">
      <w:pPr>
        <w:pStyle w:val="19"/>
        <w:adjustRightInd w:val="0"/>
        <w:snapToGrid w:val="0"/>
        <w:spacing w:after="80" w:line="360" w:lineRule="auto"/>
        <w:ind w:firstLine="640"/>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资格审查地点：明辨</w:t>
      </w:r>
      <w:r>
        <w:rPr>
          <w:rFonts w:hint="eastAsia" w:ascii="仿宋_GB2312" w:hAnsi="等线" w:eastAsia="仿宋_GB2312" w:cs="仿宋_GB2312"/>
          <w:color w:val="000000"/>
          <w:sz w:val="32"/>
          <w:szCs w:val="32"/>
          <w:highlight w:val="none"/>
          <w:lang w:val="en-US" w:eastAsia="zh-CN" w:bidi="ar"/>
        </w:rPr>
        <w:t>楼</w:t>
      </w:r>
      <w:r>
        <w:rPr>
          <w:rFonts w:hint="eastAsia" w:ascii="仿宋_GB2312" w:hAnsi="等线" w:eastAsia="仿宋_GB2312" w:cs="仿宋_GB2312"/>
          <w:color w:val="000000"/>
          <w:sz w:val="32"/>
          <w:szCs w:val="32"/>
          <w:highlight w:val="none"/>
          <w:lang w:bidi="ar"/>
        </w:rPr>
        <w:t>304</w:t>
      </w:r>
    </w:p>
    <w:p w14:paraId="55FF35ED">
      <w:pPr>
        <w:pStyle w:val="19"/>
        <w:adjustRightInd w:val="0"/>
        <w:snapToGrid w:val="0"/>
        <w:spacing w:after="80" w:line="360" w:lineRule="auto"/>
        <w:ind w:firstLine="640"/>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考生需准时到达候场教室进行签到，同时由工作人员进行资格审查：</w:t>
      </w:r>
    </w:p>
    <w:p w14:paraId="3AC4B770">
      <w:pPr>
        <w:pStyle w:val="19"/>
        <w:numPr>
          <w:ilvl w:val="0"/>
          <w:numId w:val="2"/>
        </w:numPr>
        <w:adjustRightInd w:val="0"/>
        <w:snapToGrid w:val="0"/>
        <w:spacing w:after="80" w:line="360" w:lineRule="auto"/>
        <w:ind w:firstLine="640"/>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考生必须携带的材料见《资格审查材料一览表》附件。考生需提供原件进行现场核查，并提供相关复印件提交给学院。</w:t>
      </w:r>
    </w:p>
    <w:p w14:paraId="27BE2492">
      <w:pPr>
        <w:pStyle w:val="19"/>
        <w:numPr>
          <w:ilvl w:val="0"/>
          <w:numId w:val="2"/>
        </w:numPr>
        <w:adjustRightInd w:val="0"/>
        <w:snapToGrid w:val="0"/>
        <w:spacing w:after="80" w:line="360" w:lineRule="auto"/>
        <w:ind w:firstLine="640"/>
        <w:outlineLvl w:val="0"/>
        <w:rPr>
          <w:rFonts w:hint="eastAsia"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考生可携带提供给评委的简历、成绩单、科研成果、奖惩材料等（一式五份），纸质材料按份数排好</w:t>
      </w:r>
      <w:r>
        <w:rPr>
          <w:rFonts w:hint="eastAsia" w:ascii="仿宋_GB2312" w:hAnsi="等线" w:eastAsia="仿宋_GB2312" w:cs="仿宋_GB2312"/>
          <w:color w:val="000000"/>
          <w:sz w:val="32"/>
          <w:szCs w:val="32"/>
          <w:highlight w:val="none"/>
          <w:lang w:eastAsia="zh-CN" w:bidi="ar"/>
        </w:rPr>
        <w:t>，</w:t>
      </w:r>
      <w:r>
        <w:rPr>
          <w:rFonts w:hint="eastAsia" w:ascii="仿宋_GB2312" w:hAnsi="等线" w:eastAsia="仿宋_GB2312" w:cs="仿宋_GB2312"/>
          <w:color w:val="000000"/>
          <w:sz w:val="32"/>
          <w:szCs w:val="32"/>
          <w:highlight w:val="none"/>
          <w:lang w:val="en-US" w:eastAsia="zh-CN" w:bidi="ar"/>
        </w:rPr>
        <w:t>听从现场</w:t>
      </w:r>
      <w:r>
        <w:rPr>
          <w:rFonts w:hint="eastAsia" w:ascii="仿宋_GB2312" w:hAnsi="等线" w:eastAsia="仿宋_GB2312" w:cs="仿宋_GB2312"/>
          <w:color w:val="000000"/>
          <w:sz w:val="32"/>
          <w:szCs w:val="32"/>
          <w:highlight w:val="none"/>
          <w:lang w:bidi="ar"/>
        </w:rPr>
        <w:t>工作人员</w:t>
      </w:r>
      <w:r>
        <w:rPr>
          <w:rFonts w:hint="eastAsia" w:ascii="仿宋_GB2312" w:hAnsi="等线" w:eastAsia="仿宋_GB2312" w:cs="仿宋_GB2312"/>
          <w:color w:val="000000"/>
          <w:sz w:val="32"/>
          <w:szCs w:val="32"/>
          <w:highlight w:val="none"/>
          <w:lang w:val="en-US" w:eastAsia="zh-CN" w:bidi="ar"/>
        </w:rPr>
        <w:t>安排提交，</w:t>
      </w:r>
      <w:r>
        <w:rPr>
          <w:rFonts w:hint="eastAsia" w:ascii="仿宋_GB2312" w:hAnsi="等线" w:eastAsia="仿宋_GB2312" w:cs="仿宋_GB2312"/>
          <w:color w:val="000000"/>
          <w:sz w:val="32"/>
          <w:szCs w:val="32"/>
          <w:highlight w:val="none"/>
          <w:lang w:bidi="ar"/>
        </w:rPr>
        <w:t>所有</w:t>
      </w:r>
      <w:r>
        <w:rPr>
          <w:rFonts w:hint="eastAsia" w:ascii="仿宋_GB2312" w:hAnsi="等线" w:eastAsia="仿宋_GB2312" w:cs="仿宋_GB2312"/>
          <w:color w:val="000000"/>
          <w:sz w:val="32"/>
          <w:szCs w:val="32"/>
          <w:highlight w:val="none"/>
          <w:lang w:val="en-US" w:eastAsia="zh-CN" w:bidi="ar"/>
        </w:rPr>
        <w:t>纸质</w:t>
      </w:r>
      <w:r>
        <w:rPr>
          <w:rFonts w:hint="eastAsia" w:ascii="仿宋_GB2312" w:hAnsi="等线" w:eastAsia="仿宋_GB2312" w:cs="仿宋_GB2312"/>
          <w:color w:val="000000"/>
          <w:sz w:val="32"/>
          <w:szCs w:val="32"/>
          <w:highlight w:val="none"/>
          <w:lang w:bidi="ar"/>
        </w:rPr>
        <w:t>材料均不退回考生。</w:t>
      </w:r>
    </w:p>
    <w:p w14:paraId="448DC98F">
      <w:pPr>
        <w:pStyle w:val="19"/>
        <w:adjustRightInd w:val="0"/>
        <w:snapToGrid w:val="0"/>
        <w:spacing w:after="80" w:line="360" w:lineRule="auto"/>
        <w:ind w:firstLine="640"/>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3</w:t>
      </w:r>
      <w:r>
        <w:rPr>
          <w:rFonts w:ascii="仿宋_GB2312" w:hAnsi="等线" w:eastAsia="仿宋_GB2312" w:cs="仿宋_GB2312"/>
          <w:color w:val="000000"/>
          <w:sz w:val="32"/>
          <w:szCs w:val="32"/>
          <w:highlight w:val="none"/>
          <w:lang w:bidi="ar"/>
        </w:rPr>
        <w:t>．</w:t>
      </w:r>
      <w:r>
        <w:rPr>
          <w:rFonts w:hint="eastAsia" w:ascii="仿宋_GB2312" w:hAnsi="等线" w:eastAsia="仿宋_GB2312" w:cs="仿宋_GB2312"/>
          <w:color w:val="000000"/>
          <w:sz w:val="32"/>
          <w:szCs w:val="32"/>
          <w:highlight w:val="none"/>
          <w:lang w:bidi="ar"/>
        </w:rPr>
        <w:t>如有考生自愿放弃复试面试资格，需要考生在白纸上写明姓名、准考证号、身份证号、手机号、报考学院、放弃的原因（至少包含如下语句：本人XXX自愿放弃首都经济贸易大学金融学院XX专业的复试资格），手写签名和日期，拍照后连同身份证正反面照片一起提交至学院研招邮箱：yzjrxy@cueb.edu.cn。</w:t>
      </w:r>
    </w:p>
    <w:p w14:paraId="0E7A4898">
      <w:pPr>
        <w:pStyle w:val="3"/>
        <w:keepNext w:val="0"/>
        <w:numPr>
          <w:ilvl w:val="1"/>
          <w:numId w:val="0"/>
        </w:numPr>
        <w:spacing w:before="0" w:after="80" w:line="360" w:lineRule="auto"/>
        <w:ind w:firstLine="640" w:firstLineChars="200"/>
        <w:rPr>
          <w:rFonts w:ascii="仿宋_GB2312" w:eastAsia="仿宋_GB2312"/>
          <w:szCs w:val="32"/>
          <w:highlight w:val="none"/>
        </w:rPr>
      </w:pPr>
      <w:r>
        <w:rPr>
          <w:rFonts w:hint="eastAsia" w:ascii="仿宋_GB2312" w:eastAsia="仿宋_GB2312"/>
          <w:szCs w:val="32"/>
          <w:highlight w:val="none"/>
        </w:rPr>
        <w:t>（</w:t>
      </w:r>
      <w:r>
        <w:rPr>
          <w:rFonts w:hint="eastAsia" w:ascii="仿宋_GB2312" w:eastAsia="仿宋_GB2312"/>
          <w:szCs w:val="32"/>
          <w:highlight w:val="none"/>
          <w:lang w:val="en-US" w:eastAsia="zh-CN"/>
        </w:rPr>
        <w:t>三</w:t>
      </w:r>
      <w:r>
        <w:rPr>
          <w:rFonts w:hint="eastAsia" w:ascii="仿宋_GB2312" w:eastAsia="仿宋_GB2312"/>
          <w:szCs w:val="32"/>
          <w:highlight w:val="none"/>
        </w:rPr>
        <w:t>）复试面试的时间及地点</w:t>
      </w:r>
    </w:p>
    <w:p w14:paraId="043FBA4D">
      <w:pPr>
        <w:spacing w:after="80" w:line="360" w:lineRule="auto"/>
        <w:ind w:firstLine="640" w:firstLineChars="20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时间：</w:t>
      </w:r>
      <w:r>
        <w:rPr>
          <w:rFonts w:hint="eastAsia" w:ascii="仿宋_GB2312" w:hAnsi="等线" w:eastAsia="仿宋_GB2312" w:cs="仿宋_GB2312"/>
          <w:color w:val="000000"/>
          <w:sz w:val="32"/>
          <w:szCs w:val="32"/>
          <w:highlight w:val="none"/>
          <w:lang w:val="en-US" w:eastAsia="zh-CN" w:bidi="ar"/>
        </w:rPr>
        <w:t>6</w:t>
      </w:r>
      <w:r>
        <w:rPr>
          <w:rFonts w:hint="eastAsia" w:ascii="仿宋_GB2312" w:hAnsi="等线" w:eastAsia="仿宋_GB2312" w:cs="仿宋_GB2312"/>
          <w:color w:val="000000"/>
          <w:sz w:val="32"/>
          <w:szCs w:val="32"/>
          <w:highlight w:val="none"/>
          <w:lang w:bidi="ar"/>
        </w:rPr>
        <w:t>月</w:t>
      </w:r>
      <w:r>
        <w:rPr>
          <w:rFonts w:hint="eastAsia" w:ascii="仿宋_GB2312" w:hAnsi="等线" w:eastAsia="仿宋_GB2312" w:cs="仿宋_GB2312"/>
          <w:color w:val="000000"/>
          <w:sz w:val="32"/>
          <w:szCs w:val="32"/>
          <w:highlight w:val="none"/>
          <w:lang w:val="en-US" w:eastAsia="zh-CN" w:bidi="ar"/>
        </w:rPr>
        <w:t>7</w:t>
      </w:r>
      <w:r>
        <w:rPr>
          <w:rFonts w:hint="eastAsia" w:ascii="仿宋_GB2312" w:hAnsi="等线" w:eastAsia="仿宋_GB2312" w:cs="仿宋_GB2312"/>
          <w:color w:val="000000"/>
          <w:sz w:val="32"/>
          <w:szCs w:val="32"/>
          <w:highlight w:val="none"/>
          <w:lang w:bidi="ar"/>
        </w:rPr>
        <w:t>日下午预计13:30开始</w:t>
      </w:r>
    </w:p>
    <w:p w14:paraId="1BDACF9A">
      <w:pPr>
        <w:spacing w:after="80" w:line="360" w:lineRule="auto"/>
        <w:ind w:firstLine="640" w:firstLineChars="20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地点：明辨楼(具体地点以现场通知为准)</w:t>
      </w:r>
    </w:p>
    <w:p w14:paraId="345B0031">
      <w:pPr>
        <w:pStyle w:val="2"/>
        <w:keepNext w:val="0"/>
        <w:numPr>
          <w:ilvl w:val="0"/>
          <w:numId w:val="0"/>
        </w:numPr>
        <w:spacing w:before="0" w:after="80" w:line="360" w:lineRule="auto"/>
        <w:ind w:firstLine="643" w:firstLineChars="200"/>
        <w:rPr>
          <w:highlight w:val="none"/>
        </w:rPr>
      </w:pPr>
      <w:r>
        <w:rPr>
          <w:rFonts w:hint="eastAsia"/>
          <w:highlight w:val="none"/>
        </w:rPr>
        <w:t>二、复试办法及程序</w:t>
      </w:r>
    </w:p>
    <w:p w14:paraId="222328F3">
      <w:pPr>
        <w:pStyle w:val="3"/>
        <w:keepNext w:val="0"/>
        <w:numPr>
          <w:ilvl w:val="1"/>
          <w:numId w:val="0"/>
        </w:numPr>
        <w:spacing w:before="0" w:after="80" w:line="360" w:lineRule="auto"/>
        <w:ind w:firstLine="640" w:firstLineChars="200"/>
        <w:rPr>
          <w:rFonts w:ascii="仿宋_GB2312" w:eastAsia="仿宋_GB2312"/>
          <w:szCs w:val="32"/>
          <w:highlight w:val="none"/>
        </w:rPr>
      </w:pPr>
      <w:r>
        <w:rPr>
          <w:rFonts w:hint="eastAsia" w:ascii="仿宋_GB2312" w:eastAsia="仿宋_GB2312"/>
          <w:szCs w:val="32"/>
          <w:highlight w:val="none"/>
        </w:rPr>
        <w:t>（一）面试的考核要求</w:t>
      </w:r>
    </w:p>
    <w:p w14:paraId="39E6C141">
      <w:pPr>
        <w:adjustRightInd w:val="0"/>
        <w:snapToGrid w:val="0"/>
        <w:spacing w:after="80" w:line="360" w:lineRule="auto"/>
        <w:ind w:firstLine="640" w:firstLineChars="200"/>
        <w:jc w:val="left"/>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面试由不少于5名教师组成的面试小组进行考核，每名考生的面试时间为20分钟。面试内容包括：专业外文文献测试、专业能力测试和综合素养考核三个部分。</w:t>
      </w:r>
    </w:p>
    <w:p w14:paraId="64909F52">
      <w:pPr>
        <w:pStyle w:val="4"/>
        <w:keepNext w:val="0"/>
        <w:numPr>
          <w:ilvl w:val="2"/>
          <w:numId w:val="0"/>
        </w:numPr>
        <w:spacing w:before="0" w:after="80" w:line="360" w:lineRule="auto"/>
        <w:ind w:firstLine="640" w:firstLineChars="200"/>
        <w:rPr>
          <w:rFonts w:ascii="仿宋_GB2312" w:hAnsi="等线" w:eastAsia="仿宋_GB2312" w:cs="仿宋_GB2312"/>
          <w:color w:val="000000"/>
          <w:szCs w:val="32"/>
          <w:highlight w:val="none"/>
          <w:lang w:bidi="ar"/>
        </w:rPr>
      </w:pPr>
      <w:r>
        <w:rPr>
          <w:rFonts w:ascii="仿宋_GB2312" w:hAnsi="等线" w:eastAsia="仿宋_GB2312" w:cs="仿宋_GB2312"/>
          <w:color w:val="000000"/>
          <w:szCs w:val="32"/>
          <w:highlight w:val="none"/>
          <w:lang w:bidi="ar"/>
        </w:rPr>
        <w:t>1．</w:t>
      </w:r>
      <w:r>
        <w:rPr>
          <w:rFonts w:hint="eastAsia" w:ascii="仿宋_GB2312" w:hAnsi="等线" w:eastAsia="仿宋_GB2312" w:cs="仿宋_GB2312"/>
          <w:color w:val="000000"/>
          <w:szCs w:val="32"/>
          <w:highlight w:val="none"/>
          <w:lang w:bidi="ar"/>
        </w:rPr>
        <w:t>外语应用能力与外文专业文献测试结合，以题库提问方式进行，考生抽取1道专业外文文献试题作答，主要考查学生阅读理解专业外文文献和获取专业信息的能力。</w:t>
      </w:r>
    </w:p>
    <w:p w14:paraId="1B3CFC49">
      <w:pPr>
        <w:pStyle w:val="4"/>
        <w:keepNext w:val="0"/>
        <w:numPr>
          <w:ilvl w:val="2"/>
          <w:numId w:val="0"/>
        </w:numPr>
        <w:spacing w:before="0" w:after="80" w:line="360" w:lineRule="auto"/>
        <w:ind w:firstLine="640" w:firstLineChars="200"/>
        <w:rPr>
          <w:rFonts w:ascii="仿宋_GB2312" w:hAnsi="等线" w:eastAsia="仿宋_GB2312" w:cs="仿宋_GB2312"/>
          <w:color w:val="000000"/>
          <w:szCs w:val="32"/>
          <w:highlight w:val="none"/>
          <w:lang w:bidi="ar"/>
        </w:rPr>
      </w:pPr>
      <w:r>
        <w:rPr>
          <w:rFonts w:hint="eastAsia" w:ascii="仿宋_GB2312" w:hAnsi="等线" w:eastAsia="仿宋_GB2312" w:cs="仿宋_GB2312"/>
          <w:color w:val="000000"/>
          <w:szCs w:val="32"/>
          <w:highlight w:val="none"/>
          <w:lang w:bidi="ar"/>
        </w:rPr>
        <w:t>2．专业能力测试，以题库提问方式进行。考生抽取1道专业试题作答。</w:t>
      </w:r>
    </w:p>
    <w:p w14:paraId="0DA73ACA">
      <w:pPr>
        <w:pStyle w:val="4"/>
        <w:keepNext w:val="0"/>
        <w:numPr>
          <w:ilvl w:val="2"/>
          <w:numId w:val="0"/>
        </w:numPr>
        <w:spacing w:before="0" w:after="80" w:line="360" w:lineRule="auto"/>
        <w:ind w:firstLine="640" w:firstLineChars="200"/>
        <w:rPr>
          <w:rFonts w:ascii="仿宋_GB2312" w:hAnsi="等线" w:eastAsia="仿宋_GB2312" w:cs="仿宋_GB2312"/>
          <w:color w:val="000000"/>
          <w:szCs w:val="32"/>
          <w:highlight w:val="none"/>
          <w:lang w:bidi="ar"/>
        </w:rPr>
      </w:pPr>
      <w:r>
        <w:rPr>
          <w:rFonts w:hint="eastAsia" w:ascii="仿宋_GB2312" w:hAnsi="等线" w:eastAsia="仿宋_GB2312" w:cs="仿宋_GB2312"/>
          <w:color w:val="000000"/>
          <w:szCs w:val="32"/>
          <w:highlight w:val="none"/>
          <w:lang w:bidi="ar"/>
        </w:rPr>
        <w:t>3. 科研创新能力采取学术汇报形式</w:t>
      </w:r>
      <w:r>
        <w:rPr>
          <w:rFonts w:hint="eastAsia" w:ascii="仿宋_GB2312" w:hAnsi="等线" w:eastAsia="仿宋_GB2312" w:cs="仿宋_GB2312"/>
          <w:color w:val="000000"/>
          <w:szCs w:val="32"/>
          <w:highlight w:val="none"/>
          <w:lang w:eastAsia="zh-CN" w:bidi="ar"/>
        </w:rPr>
        <w:t>（</w:t>
      </w:r>
      <w:r>
        <w:rPr>
          <w:rFonts w:hint="eastAsia" w:ascii="仿宋_GB2312" w:hAnsi="等线" w:eastAsia="仿宋_GB2312" w:cs="仿宋_GB2312"/>
          <w:color w:val="000000"/>
          <w:szCs w:val="32"/>
          <w:highlight w:val="none"/>
          <w:lang w:val="en-US" w:eastAsia="zh-CN" w:bidi="ar"/>
        </w:rPr>
        <w:t>不需要PPT）</w:t>
      </w:r>
      <w:r>
        <w:rPr>
          <w:rFonts w:hint="eastAsia" w:ascii="仿宋_GB2312" w:hAnsi="等线" w:eastAsia="仿宋_GB2312" w:cs="仿宋_GB2312"/>
          <w:color w:val="000000"/>
          <w:szCs w:val="32"/>
          <w:highlight w:val="none"/>
          <w:lang w:bidi="ar"/>
        </w:rPr>
        <w:t>，由考生对自己的学术成果、代表性论文和科研计划进行汇报，并接受专家评委的提问。</w:t>
      </w:r>
    </w:p>
    <w:p w14:paraId="638708AF">
      <w:pPr>
        <w:pStyle w:val="4"/>
        <w:keepNext w:val="0"/>
        <w:numPr>
          <w:ilvl w:val="2"/>
          <w:numId w:val="0"/>
        </w:numPr>
        <w:spacing w:before="0" w:after="80" w:line="360" w:lineRule="auto"/>
        <w:ind w:firstLine="640" w:firstLineChars="200"/>
        <w:rPr>
          <w:rFonts w:ascii="仿宋_GB2312" w:hAnsi="等线" w:eastAsia="仿宋_GB2312" w:cs="仿宋_GB2312"/>
          <w:color w:val="000000"/>
          <w:szCs w:val="32"/>
          <w:highlight w:val="none"/>
          <w:lang w:bidi="ar"/>
        </w:rPr>
      </w:pPr>
      <w:r>
        <w:rPr>
          <w:rFonts w:hint="eastAsia" w:ascii="仿宋_GB2312" w:hAnsi="等线" w:eastAsia="仿宋_GB2312" w:cs="仿宋_GB2312"/>
          <w:color w:val="000000"/>
          <w:szCs w:val="32"/>
          <w:highlight w:val="none"/>
          <w:lang w:bidi="ar"/>
        </w:rPr>
        <w:t>4．综合素养考核：结合考生提交的材料对学习经历、硕士专业、学习成绩、硕士论文、报考志向等内容进行评定；通过提问对人文素养，举止、表达、礼仪等方面进行考察；利用《国家教育考试考生诚信档案》对考生诚信进行评判。</w:t>
      </w:r>
    </w:p>
    <w:p w14:paraId="4E650F58">
      <w:pPr>
        <w:pStyle w:val="3"/>
        <w:keepNext w:val="0"/>
        <w:numPr>
          <w:ilvl w:val="1"/>
          <w:numId w:val="0"/>
        </w:numPr>
        <w:spacing w:before="0" w:after="80" w:line="360" w:lineRule="auto"/>
        <w:ind w:firstLine="640" w:firstLineChars="200"/>
        <w:rPr>
          <w:rFonts w:ascii="仿宋_GB2312" w:eastAsia="仿宋_GB2312"/>
          <w:szCs w:val="32"/>
          <w:highlight w:val="none"/>
        </w:rPr>
      </w:pPr>
      <w:r>
        <w:rPr>
          <w:rFonts w:hint="eastAsia" w:ascii="仿宋_GB2312" w:eastAsia="仿宋_GB2312"/>
          <w:szCs w:val="32"/>
          <w:highlight w:val="none"/>
        </w:rPr>
        <w:t>（二）思想政治素质和道德品质考核</w:t>
      </w:r>
    </w:p>
    <w:p w14:paraId="160A80C8">
      <w:pPr>
        <w:pStyle w:val="4"/>
        <w:keepNext w:val="0"/>
        <w:keepLines w:val="0"/>
        <w:numPr>
          <w:ilvl w:val="2"/>
          <w:numId w:val="0"/>
        </w:numPr>
        <w:spacing w:before="0" w:after="80" w:line="360" w:lineRule="auto"/>
        <w:ind w:firstLine="640" w:firstLineChars="200"/>
        <w:rPr>
          <w:rFonts w:ascii="仿宋_GB2312" w:hAnsi="等线" w:eastAsia="仿宋_GB2312" w:cs="仿宋_GB2312"/>
          <w:color w:val="000000"/>
          <w:szCs w:val="32"/>
          <w:highlight w:val="none"/>
          <w:lang w:bidi="ar"/>
        </w:rPr>
      </w:pPr>
      <w:r>
        <w:rPr>
          <w:rFonts w:hint="eastAsia" w:ascii="仿宋_GB2312" w:hAnsi="等线" w:eastAsia="仿宋_GB2312" w:cs="仿宋_GB2312"/>
          <w:color w:val="000000"/>
          <w:szCs w:val="32"/>
          <w:highlight w:val="none"/>
          <w:lang w:bidi="ar"/>
        </w:rPr>
        <w:t>考生的思想政治素质和道德品质考核结合面试进行，结论分为“合格”与“不合格”。学院将组织思政部门参与面试，直接了解考生的思想政治情况，必要时将采取“函调”或“派人外调”的方式对考生的思想政治素质和品德进行考核，考核结果记录在考生提交的《政治思想情况审核表》中。思想政治素质和道德品质考核不合格者，不予录取。</w:t>
      </w:r>
    </w:p>
    <w:p w14:paraId="2BFB3C05">
      <w:pPr>
        <w:pStyle w:val="2"/>
        <w:keepNext w:val="0"/>
        <w:numPr>
          <w:ilvl w:val="0"/>
          <w:numId w:val="0"/>
        </w:numPr>
        <w:spacing w:before="0" w:after="80" w:line="360" w:lineRule="auto"/>
        <w:ind w:firstLine="643" w:firstLineChars="200"/>
        <w:rPr>
          <w:highlight w:val="none"/>
        </w:rPr>
      </w:pPr>
      <w:r>
        <w:rPr>
          <w:rFonts w:hint="eastAsia"/>
          <w:highlight w:val="none"/>
        </w:rPr>
        <w:t>三、总成绩评定和录取原则</w:t>
      </w:r>
    </w:p>
    <w:p w14:paraId="603A4A9B">
      <w:pPr>
        <w:pStyle w:val="3"/>
        <w:keepNext w:val="0"/>
        <w:numPr>
          <w:ilvl w:val="1"/>
          <w:numId w:val="0"/>
        </w:numPr>
        <w:spacing w:before="0" w:after="80" w:line="360" w:lineRule="auto"/>
        <w:ind w:firstLine="640" w:firstLineChars="200"/>
        <w:rPr>
          <w:rFonts w:ascii="仿宋_GB2312" w:eastAsia="仿宋_GB2312"/>
          <w:szCs w:val="32"/>
          <w:highlight w:val="none"/>
        </w:rPr>
      </w:pPr>
      <w:r>
        <w:rPr>
          <w:rFonts w:hint="eastAsia" w:ascii="仿宋_GB2312" w:eastAsia="仿宋_GB2312"/>
          <w:szCs w:val="32"/>
          <w:highlight w:val="none"/>
        </w:rPr>
        <w:t>（一）复试考生的成绩评定和计算方法</w:t>
      </w:r>
    </w:p>
    <w:p w14:paraId="374CFE64">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eastAsia="仿宋_GB2312"/>
          <w:sz w:val="32"/>
          <w:szCs w:val="32"/>
          <w:highlight w:val="none"/>
        </w:rPr>
        <w:t>综合能力考核采用百分制。综合能力考核中，外语应用能力30分、学术能力和创新潜质为60分（其中专业能力测试30分、科研创新能力30分）、综合素养为10分。思想品德评价采用等级制，分为合格和不合格两个等级并采用一票否决制。</w:t>
      </w:r>
    </w:p>
    <w:p w14:paraId="1FC81341">
      <w:pPr>
        <w:pStyle w:val="3"/>
        <w:keepNext w:val="0"/>
        <w:numPr>
          <w:ilvl w:val="1"/>
          <w:numId w:val="0"/>
        </w:numPr>
        <w:spacing w:before="0" w:after="80" w:line="360" w:lineRule="auto"/>
        <w:ind w:firstLine="640" w:firstLineChars="200"/>
        <w:rPr>
          <w:rFonts w:ascii="仿宋_GB2312" w:eastAsia="仿宋_GB2312"/>
          <w:szCs w:val="32"/>
          <w:highlight w:val="none"/>
        </w:rPr>
      </w:pPr>
      <w:r>
        <w:rPr>
          <w:rFonts w:hint="eastAsia" w:ascii="仿宋_GB2312" w:eastAsia="仿宋_GB2312"/>
          <w:szCs w:val="32"/>
          <w:highlight w:val="none"/>
        </w:rPr>
        <w:t>（二）总成绩合成和录取原则</w:t>
      </w:r>
    </w:p>
    <w:p w14:paraId="59975EAE">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1.</w:t>
      </w:r>
      <w:r>
        <w:rPr>
          <w:rFonts w:hint="eastAsia" w:ascii="仿宋_GB2312" w:eastAsia="仿宋_GB2312"/>
          <w:sz w:val="32"/>
          <w:szCs w:val="32"/>
          <w:highlight w:val="none"/>
        </w:rPr>
        <w:t>考生的水平考核（初试）成绩不计入总成绩。</w:t>
      </w:r>
    </w:p>
    <w:p w14:paraId="1F1830A6">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2.</w:t>
      </w:r>
      <w:r>
        <w:rPr>
          <w:rFonts w:hint="eastAsia" w:ascii="仿宋_GB2312" w:eastAsia="仿宋_GB2312"/>
          <w:sz w:val="32"/>
          <w:szCs w:val="32"/>
          <w:highlight w:val="none"/>
        </w:rPr>
        <w:t>考生的总成绩为专业课考试成绩与综合能力考核成绩的加权平均成绩，其中专业课成绩占比为40%，综合能力考核成绩占比为60%。</w:t>
      </w:r>
    </w:p>
    <w:p w14:paraId="7E0F184F">
      <w:pPr>
        <w:adjustRightInd w:val="0"/>
        <w:snapToGrid w:val="0"/>
        <w:spacing w:after="80" w:line="360" w:lineRule="auto"/>
        <w:ind w:firstLine="658"/>
        <w:outlineLvl w:val="0"/>
        <w:rPr>
          <w:rFonts w:hint="eastAsia" w:ascii="仿宋_GB2312" w:hAnsi="等线" w:eastAsia="仿宋_GB2312" w:cs="仿宋_GB2312"/>
          <w:color w:val="000000"/>
          <w:sz w:val="32"/>
          <w:szCs w:val="32"/>
          <w:highlight w:val="none"/>
          <w:lang w:eastAsia="zh-CN" w:bidi="ar"/>
        </w:rPr>
      </w:pPr>
      <w:r>
        <w:rPr>
          <w:rFonts w:hint="eastAsia" w:ascii="仿宋_GB2312" w:hAnsi="等线" w:eastAsia="仿宋_GB2312" w:cs="仿宋_GB2312"/>
          <w:color w:val="000000"/>
          <w:sz w:val="32"/>
          <w:szCs w:val="32"/>
          <w:highlight w:val="none"/>
          <w:lang w:bidi="ar"/>
        </w:rPr>
        <w:t>3.</w:t>
      </w:r>
      <w:r>
        <w:rPr>
          <w:rFonts w:hint="eastAsia" w:ascii="仿宋_GB2312" w:eastAsia="仿宋_GB2312"/>
          <w:sz w:val="32"/>
          <w:szCs w:val="32"/>
          <w:highlight w:val="none"/>
        </w:rPr>
        <w:t>考生的各项成绩均只保留小数点后2位，总成绩的加总应以各项保留2位小数后的成绩为计算依据</w:t>
      </w:r>
      <w:r>
        <w:rPr>
          <w:rFonts w:hint="eastAsia" w:ascii="仿宋_GB2312" w:eastAsia="仿宋_GB2312"/>
          <w:sz w:val="32"/>
          <w:szCs w:val="32"/>
          <w:highlight w:val="none"/>
          <w:lang w:eastAsia="zh-CN"/>
        </w:rPr>
        <w:t>。</w:t>
      </w:r>
    </w:p>
    <w:p w14:paraId="40EF3AAF">
      <w:pPr>
        <w:adjustRightInd w:val="0"/>
        <w:snapToGrid w:val="0"/>
        <w:spacing w:after="80" w:line="360" w:lineRule="auto"/>
        <w:ind w:firstLine="658"/>
        <w:outlineLvl w:val="0"/>
        <w:rPr>
          <w:rFonts w:hint="eastAsia"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4.</w:t>
      </w:r>
      <w:r>
        <w:rPr>
          <w:rFonts w:hint="eastAsia" w:ascii="仿宋_GB2312" w:eastAsia="仿宋_GB2312"/>
          <w:sz w:val="32"/>
          <w:szCs w:val="32"/>
          <w:highlight w:val="none"/>
        </w:rPr>
        <w:t>同一报考导师下，总成绩相同时，按综合能力考核成绩由高至低依次录取；考生的总成绩、面试成绩均相同时，按面试中的专业能力由高到低依次录取</w:t>
      </w:r>
      <w:r>
        <w:rPr>
          <w:rFonts w:hint="eastAsia" w:ascii="仿宋_GB2312" w:hAnsi="等线" w:eastAsia="仿宋_GB2312" w:cs="仿宋_GB2312"/>
          <w:color w:val="000000"/>
          <w:sz w:val="32"/>
          <w:szCs w:val="32"/>
          <w:highlight w:val="none"/>
          <w:lang w:bidi="ar"/>
        </w:rPr>
        <w:t>。</w:t>
      </w:r>
    </w:p>
    <w:p w14:paraId="48FD1B78">
      <w:pPr>
        <w:adjustRightInd w:val="0"/>
        <w:snapToGrid w:val="0"/>
        <w:spacing w:after="80" w:line="360" w:lineRule="auto"/>
        <w:ind w:firstLine="658"/>
        <w:outlineLvl w:val="0"/>
        <w:rPr>
          <w:rFonts w:hint="eastAsia"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val="en-US" w:eastAsia="zh-CN" w:bidi="ar"/>
        </w:rPr>
        <w:t>5.</w:t>
      </w:r>
      <w:r>
        <w:rPr>
          <w:rFonts w:hint="eastAsia" w:ascii="仿宋_GB2312" w:hAnsi="等线" w:eastAsia="仿宋_GB2312" w:cs="仿宋_GB2312"/>
          <w:color w:val="000000"/>
          <w:sz w:val="32"/>
          <w:szCs w:val="32"/>
          <w:highlight w:val="none"/>
          <w:lang w:bidi="ar"/>
        </w:rPr>
        <w:t>第二批次复试合格（复试总成绩60分及以上）的考生人数多于本批次</w:t>
      </w:r>
      <w:r>
        <w:rPr>
          <w:rFonts w:hint="eastAsia" w:ascii="仿宋_GB2312" w:hAnsi="等线" w:eastAsia="仿宋_GB2312" w:cs="仿宋_GB2312"/>
          <w:color w:val="000000"/>
          <w:sz w:val="32"/>
          <w:szCs w:val="32"/>
          <w:highlight w:val="none"/>
          <w:lang w:val="en-US" w:eastAsia="zh-CN" w:bidi="ar"/>
        </w:rPr>
        <w:t>本</w:t>
      </w:r>
      <w:r>
        <w:rPr>
          <w:rFonts w:hint="eastAsia" w:ascii="仿宋_GB2312" w:hAnsi="等线" w:eastAsia="仿宋_GB2312" w:cs="仿宋_GB2312"/>
          <w:color w:val="000000"/>
          <w:sz w:val="32"/>
          <w:szCs w:val="32"/>
          <w:highlight w:val="none"/>
          <w:lang w:bidi="ar"/>
        </w:rPr>
        <w:t>学院的招生计划时，该学院将不再适用以报考导师为标准进行排序的录取原则，而采取按报考专业下总成绩由高至低依次录取的原则。</w:t>
      </w:r>
    </w:p>
    <w:p w14:paraId="26FE82F3">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val="en-US" w:eastAsia="zh-CN" w:bidi="ar"/>
        </w:rPr>
        <w:t>6</w:t>
      </w:r>
      <w:r>
        <w:rPr>
          <w:rFonts w:hint="eastAsia" w:ascii="仿宋_GB2312" w:hAnsi="等线" w:eastAsia="仿宋_GB2312" w:cs="仿宋_GB2312"/>
          <w:color w:val="000000"/>
          <w:sz w:val="32"/>
          <w:szCs w:val="32"/>
          <w:highlight w:val="none"/>
          <w:lang w:bidi="ar"/>
        </w:rPr>
        <w:t>.有下列情况之一者不予录取：</w:t>
      </w:r>
    </w:p>
    <w:p w14:paraId="0CF26611">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（1）政审不合格者；</w:t>
      </w:r>
    </w:p>
    <w:p w14:paraId="4A426015">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（2）</w:t>
      </w:r>
      <w:r>
        <w:rPr>
          <w:rFonts w:hint="eastAsia" w:ascii="仿宋_GB2312" w:eastAsia="仿宋_GB2312"/>
          <w:sz w:val="32"/>
          <w:szCs w:val="32"/>
          <w:highlight w:val="none"/>
        </w:rPr>
        <w:t>总</w:t>
      </w:r>
      <w:r>
        <w:rPr>
          <w:rFonts w:hint="eastAsia" w:ascii="仿宋_GB2312" w:hAnsi="等线" w:eastAsia="仿宋_GB2312" w:cs="仿宋_GB2312"/>
          <w:color w:val="000000"/>
          <w:sz w:val="32"/>
          <w:szCs w:val="32"/>
          <w:highlight w:val="none"/>
          <w:lang w:bidi="ar"/>
        </w:rPr>
        <w:t>成绩低于60分者；</w:t>
      </w:r>
    </w:p>
    <w:p w14:paraId="6F6CF186">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w:t>
      </w:r>
      <w:r>
        <w:rPr>
          <w:rFonts w:ascii="仿宋_GB2312" w:hAnsi="等线" w:eastAsia="仿宋_GB2312" w:cs="仿宋_GB2312"/>
          <w:color w:val="000000"/>
          <w:sz w:val="32"/>
          <w:szCs w:val="32"/>
          <w:highlight w:val="none"/>
          <w:lang w:bidi="ar"/>
        </w:rPr>
        <w:t>3</w:t>
      </w:r>
      <w:r>
        <w:rPr>
          <w:rFonts w:hint="eastAsia" w:ascii="仿宋_GB2312" w:hAnsi="等线" w:eastAsia="仿宋_GB2312" w:cs="仿宋_GB2312"/>
          <w:color w:val="000000"/>
          <w:sz w:val="32"/>
          <w:szCs w:val="32"/>
          <w:highlight w:val="none"/>
          <w:lang w:bidi="ar"/>
        </w:rPr>
        <w:t>）</w:t>
      </w:r>
      <w:r>
        <w:rPr>
          <w:rFonts w:hint="eastAsia" w:ascii="仿宋_GB2312" w:eastAsia="仿宋_GB2312"/>
          <w:sz w:val="32"/>
          <w:szCs w:val="32"/>
          <w:highlight w:val="none"/>
        </w:rPr>
        <w:t>申请材料和资审材料复核不通过者；</w:t>
      </w:r>
    </w:p>
    <w:p w14:paraId="417A9119">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bidi="ar"/>
        </w:rPr>
        <w:t>（</w:t>
      </w:r>
      <w:r>
        <w:rPr>
          <w:rFonts w:ascii="仿宋_GB2312" w:hAnsi="等线" w:eastAsia="仿宋_GB2312" w:cs="仿宋_GB2312"/>
          <w:color w:val="000000"/>
          <w:sz w:val="32"/>
          <w:szCs w:val="32"/>
          <w:highlight w:val="none"/>
          <w:lang w:bidi="ar"/>
        </w:rPr>
        <w:t>4</w:t>
      </w:r>
      <w:r>
        <w:rPr>
          <w:rFonts w:hint="eastAsia" w:ascii="仿宋_GB2312" w:hAnsi="等线" w:eastAsia="仿宋_GB2312" w:cs="仿宋_GB2312"/>
          <w:color w:val="000000"/>
          <w:sz w:val="32"/>
          <w:szCs w:val="32"/>
          <w:highlight w:val="none"/>
          <w:lang w:bidi="ar"/>
        </w:rPr>
        <w:t>）有违规违纪行为或其他影响招生公平行为者不予录取，已录取的考生将被取消或撤销录取资格，已报到入学的将被撤销录取资格并取消学籍。</w:t>
      </w:r>
    </w:p>
    <w:p w14:paraId="161D49D2">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hint="eastAsia" w:ascii="仿宋_GB2312" w:hAnsi="等线" w:eastAsia="仿宋_GB2312" w:cs="仿宋_GB2312"/>
          <w:color w:val="000000"/>
          <w:sz w:val="32"/>
          <w:szCs w:val="32"/>
          <w:highlight w:val="none"/>
          <w:lang w:val="en-US" w:eastAsia="zh-CN" w:bidi="ar"/>
        </w:rPr>
        <w:t>7</w:t>
      </w:r>
      <w:bookmarkStart w:id="1" w:name="_GoBack"/>
      <w:bookmarkEnd w:id="1"/>
      <w:r>
        <w:rPr>
          <w:rFonts w:hint="eastAsia" w:ascii="仿宋_GB2312" w:hAnsi="等线" w:eastAsia="仿宋_GB2312" w:cs="仿宋_GB2312"/>
          <w:color w:val="000000"/>
          <w:sz w:val="32"/>
          <w:szCs w:val="32"/>
          <w:highlight w:val="none"/>
          <w:lang w:bidi="ar"/>
        </w:rPr>
        <w:t>. 公示</w:t>
      </w:r>
    </w:p>
    <w:p w14:paraId="7CA5B9AE">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ascii="仿宋_GB2312" w:hAnsi="等线" w:eastAsia="仿宋_GB2312" w:cs="仿宋_GB2312"/>
          <w:color w:val="000000"/>
          <w:sz w:val="32"/>
          <w:szCs w:val="32"/>
          <w:highlight w:val="none"/>
          <w:lang w:bidi="ar"/>
        </w:rPr>
        <w:t>金融学院将于复试工作结束后在学院网站公示复试成绩，网址为https://jrx.cueb.edu.cn/，公示期限为</w:t>
      </w:r>
      <w:r>
        <w:rPr>
          <w:rFonts w:hint="eastAsia" w:ascii="仿宋_GB2312" w:eastAsia="仿宋_GB2312"/>
          <w:sz w:val="32"/>
          <w:szCs w:val="32"/>
          <w:highlight w:val="none"/>
        </w:rPr>
        <w:t>十个工作日</w:t>
      </w:r>
      <w:r>
        <w:rPr>
          <w:rFonts w:ascii="仿宋_GB2312" w:hAnsi="等线" w:eastAsia="仿宋_GB2312" w:cs="仿宋_GB2312"/>
          <w:color w:val="000000"/>
          <w:sz w:val="32"/>
          <w:szCs w:val="32"/>
          <w:highlight w:val="none"/>
          <w:lang w:bidi="ar"/>
        </w:rPr>
        <w:t>。</w:t>
      </w:r>
    </w:p>
    <w:p w14:paraId="7CD1317B">
      <w:pPr>
        <w:pStyle w:val="3"/>
        <w:keepNext w:val="0"/>
        <w:numPr>
          <w:ilvl w:val="1"/>
          <w:numId w:val="0"/>
        </w:numPr>
        <w:spacing w:before="0" w:after="80" w:line="360" w:lineRule="auto"/>
        <w:ind w:firstLine="640" w:firstLineChars="200"/>
        <w:rPr>
          <w:rFonts w:ascii="仿宋_GB2312" w:eastAsia="仿宋_GB2312"/>
          <w:szCs w:val="32"/>
          <w:highlight w:val="none"/>
        </w:rPr>
      </w:pPr>
      <w:r>
        <w:rPr>
          <w:rFonts w:hint="eastAsia" w:ascii="仿宋_GB2312" w:eastAsia="仿宋_GB2312"/>
          <w:szCs w:val="32"/>
          <w:highlight w:val="none"/>
        </w:rPr>
        <w:t>（三）其他事项</w:t>
      </w:r>
    </w:p>
    <w:p w14:paraId="006443D5">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ascii="仿宋_GB2312" w:hAnsi="等线" w:eastAsia="仿宋_GB2312" w:cs="仿宋_GB2312"/>
          <w:color w:val="000000"/>
          <w:sz w:val="32"/>
          <w:szCs w:val="32"/>
          <w:highlight w:val="none"/>
          <w:lang w:bidi="ar"/>
        </w:rPr>
        <w:t>1．</w:t>
      </w:r>
      <w:r>
        <w:rPr>
          <w:rFonts w:hint="eastAsia" w:ascii="仿宋_GB2312" w:hAnsi="等线" w:eastAsia="仿宋_GB2312" w:cs="仿宋_GB2312"/>
          <w:color w:val="000000"/>
          <w:sz w:val="32"/>
          <w:szCs w:val="32"/>
          <w:highlight w:val="none"/>
          <w:lang w:bidi="ar"/>
        </w:rPr>
        <w:t>所有的录取通知均由我校研究生院发出，请以我校研究生院网站的正式通知为准。本方案未尽事宜参照《首都经济贸易大学2026年博士研究生招生工作办法》进行。</w:t>
      </w:r>
    </w:p>
    <w:p w14:paraId="218AF781">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ascii="仿宋_GB2312" w:hAnsi="等线" w:eastAsia="仿宋_GB2312" w:cs="仿宋_GB2312"/>
          <w:color w:val="000000"/>
          <w:sz w:val="32"/>
          <w:szCs w:val="32"/>
          <w:highlight w:val="none"/>
          <w:lang w:bidi="ar"/>
        </w:rPr>
        <w:t>2．</w:t>
      </w:r>
      <w:r>
        <w:rPr>
          <w:rFonts w:hint="eastAsia" w:ascii="仿宋_GB2312" w:hAnsi="等线" w:eastAsia="仿宋_GB2312" w:cs="仿宋_GB2312"/>
          <w:color w:val="000000"/>
          <w:sz w:val="32"/>
          <w:szCs w:val="32"/>
          <w:highlight w:val="none"/>
          <w:lang w:bidi="ar"/>
        </w:rPr>
        <w:t>对于残疾人等特殊群体考生，可申请复试期间提供合理便利。考生可在复试前三天通过咨询电话或咨询邮箱联系学院，同时请根据自身情况提出合理便利的书面申请，落款处请提供本人签名（电子签名即可），发至</w:t>
      </w:r>
      <w:bookmarkStart w:id="0" w:name="OLE_LINK5"/>
      <w:r>
        <w:rPr>
          <w:rFonts w:hint="eastAsia" w:ascii="仿宋_GB2312" w:hAnsi="等线" w:eastAsia="仿宋_GB2312" w:cs="仿宋_GB2312"/>
          <w:color w:val="000000"/>
          <w:sz w:val="32"/>
          <w:szCs w:val="32"/>
          <w:highlight w:val="none"/>
          <w:lang w:bidi="ar"/>
        </w:rPr>
        <w:t>学院咨询邮箱</w:t>
      </w:r>
      <w:bookmarkEnd w:id="0"/>
      <w:r>
        <w:rPr>
          <w:rFonts w:hint="eastAsia" w:ascii="仿宋_GB2312" w:hAnsi="等线" w:eastAsia="仿宋_GB2312" w:cs="仿宋_GB2312"/>
          <w:color w:val="000000"/>
          <w:sz w:val="32"/>
          <w:szCs w:val="32"/>
          <w:highlight w:val="none"/>
          <w:lang w:bidi="ar"/>
        </w:rPr>
        <w:t>，学院汇总后提出初审意见，报学校研招办。研招办将会同有关职能部门对申请考生进行联合评估，研究确定可提供的合理便利事项，由学院告知考生并实施具体合理便利。</w:t>
      </w:r>
    </w:p>
    <w:p w14:paraId="6B45E162">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ascii="仿宋_GB2312" w:hAnsi="等线" w:eastAsia="仿宋_GB2312" w:cs="仿宋_GB2312"/>
          <w:color w:val="000000"/>
          <w:sz w:val="32"/>
          <w:szCs w:val="32"/>
          <w:highlight w:val="none"/>
          <w:lang w:bidi="ar"/>
        </w:rPr>
        <w:t>3．</w:t>
      </w:r>
      <w:r>
        <w:rPr>
          <w:rFonts w:hint="eastAsia" w:ascii="仿宋_GB2312" w:hAnsi="等线" w:eastAsia="仿宋_GB2312" w:cs="仿宋_GB2312"/>
          <w:color w:val="000000"/>
          <w:sz w:val="32"/>
          <w:szCs w:val="32"/>
          <w:highlight w:val="none"/>
          <w:lang w:bidi="ar"/>
        </w:rPr>
        <w:t>学院咨询电话、信访受理电话：010-83952273</w:t>
      </w:r>
    </w:p>
    <w:p w14:paraId="72E46CCD">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ascii="仿宋_GB2312" w:hAnsi="等线" w:eastAsia="仿宋_GB2312" w:cs="仿宋_GB2312"/>
          <w:color w:val="000000"/>
          <w:sz w:val="32"/>
          <w:szCs w:val="32"/>
          <w:highlight w:val="none"/>
          <w:lang w:bidi="ar"/>
        </w:rPr>
        <w:t>4．</w:t>
      </w:r>
      <w:r>
        <w:rPr>
          <w:rFonts w:hint="eastAsia" w:ascii="仿宋_GB2312" w:hAnsi="等线" w:eastAsia="仿宋_GB2312" w:cs="仿宋_GB2312"/>
          <w:color w:val="000000"/>
          <w:sz w:val="32"/>
          <w:szCs w:val="32"/>
          <w:highlight w:val="none"/>
          <w:lang w:bidi="ar"/>
        </w:rPr>
        <w:t>学院咨询邮箱：yzjrxy@cueb.edu.cn</w:t>
      </w:r>
    </w:p>
    <w:p w14:paraId="402EEC95">
      <w:pPr>
        <w:adjustRightInd w:val="0"/>
        <w:snapToGrid w:val="0"/>
        <w:spacing w:after="80" w:line="360" w:lineRule="auto"/>
        <w:ind w:firstLine="658"/>
        <w:outlineLvl w:val="0"/>
        <w:rPr>
          <w:rFonts w:ascii="仿宋_GB2312" w:hAnsi="等线" w:eastAsia="仿宋_GB2312" w:cs="仿宋_GB2312"/>
          <w:color w:val="000000"/>
          <w:sz w:val="32"/>
          <w:szCs w:val="32"/>
          <w:highlight w:val="none"/>
          <w:lang w:bidi="ar"/>
        </w:rPr>
      </w:pPr>
      <w:r>
        <w:rPr>
          <w:rFonts w:ascii="仿宋_GB2312" w:hAnsi="等线" w:eastAsia="仿宋_GB2312" w:cs="仿宋_GB2312"/>
          <w:color w:val="000000"/>
          <w:sz w:val="32"/>
          <w:szCs w:val="32"/>
          <w:highlight w:val="none"/>
          <w:lang w:bidi="ar"/>
        </w:rPr>
        <w:t>5．</w:t>
      </w:r>
      <w:r>
        <w:rPr>
          <w:rFonts w:hint="eastAsia" w:ascii="仿宋_GB2312" w:hAnsi="等线" w:eastAsia="仿宋_GB2312" w:cs="仿宋_GB2312"/>
          <w:color w:val="000000"/>
          <w:sz w:val="32"/>
          <w:szCs w:val="32"/>
          <w:highlight w:val="none"/>
          <w:lang w:bidi="ar"/>
        </w:rPr>
        <w:t>考生联系钉钉群二维码（入群需实名申请，请备注：姓名+报考专业；此群用于后续通知，请及时入群并关注群内消息）</w:t>
      </w:r>
    </w:p>
    <w:p w14:paraId="6336F08F">
      <w:pPr>
        <w:spacing w:after="80" w:line="360" w:lineRule="auto"/>
        <w:jc w:val="center"/>
        <w:rPr>
          <w:rFonts w:hint="eastAsia" w:eastAsia="仿宋_GB2312"/>
          <w:highlight w:val="none"/>
          <w:lang w:eastAsia="zh-CN"/>
        </w:rPr>
      </w:pPr>
      <w:r>
        <w:rPr>
          <w:rFonts w:hint="eastAsia" w:eastAsia="仿宋_GB2312"/>
          <w:highlight w:val="none"/>
          <w:lang w:eastAsia="zh-CN"/>
        </w:rPr>
        <w:drawing>
          <wp:inline distT="0" distB="0" distL="114300" distR="114300">
            <wp:extent cx="3346450" cy="4721860"/>
            <wp:effectExtent l="0" t="0" r="6350" b="2540"/>
            <wp:docPr id="1" name="图片 1" descr="66569183bd2a0f5d0bba22abab5403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569183bd2a0f5d0bba22abab54030a"/>
                    <pic:cNvPicPr>
                      <a:picLocks noChangeAspect="1"/>
                    </pic:cNvPicPr>
                  </pic:nvPicPr>
                  <pic:blipFill>
                    <a:blip r:embed="rId4"/>
                    <a:stretch>
                      <a:fillRect/>
                    </a:stretch>
                  </pic:blipFill>
                  <pic:spPr>
                    <a:xfrm>
                      <a:off x="0" y="0"/>
                      <a:ext cx="3346450" cy="4721860"/>
                    </a:xfrm>
                    <a:prstGeom prst="rect">
                      <a:avLst/>
                    </a:prstGeom>
                  </pic:spPr>
                </pic:pic>
              </a:graphicData>
            </a:graphic>
          </wp:inline>
        </w:drawing>
      </w:r>
    </w:p>
    <w:p w14:paraId="4DB79562">
      <w:pPr>
        <w:spacing w:after="80" w:line="360" w:lineRule="auto"/>
        <w:jc w:val="right"/>
        <w:rPr>
          <w:rFonts w:eastAsia="仿宋_GB2312"/>
          <w:sz w:val="32"/>
          <w:szCs w:val="32"/>
          <w:highlight w:val="none"/>
        </w:rPr>
      </w:pPr>
      <w:r>
        <w:rPr>
          <w:rFonts w:hint="eastAsia" w:eastAsia="仿宋_GB2312"/>
          <w:sz w:val="32"/>
          <w:szCs w:val="32"/>
          <w:highlight w:val="none"/>
        </w:rPr>
        <w:t>金融学院</w:t>
      </w:r>
    </w:p>
    <w:p w14:paraId="16EABEF9">
      <w:pPr>
        <w:spacing w:after="80" w:line="360" w:lineRule="auto"/>
        <w:jc w:val="center"/>
        <w:rPr>
          <w:rFonts w:eastAsia="仿宋_GB2312"/>
          <w:highlight w:val="none"/>
        </w:rPr>
      </w:pPr>
    </w:p>
    <w:p w14:paraId="46AD1F4A">
      <w:pPr>
        <w:spacing w:after="80" w:line="360" w:lineRule="auto"/>
        <w:jc w:val="center"/>
        <w:rPr>
          <w:rFonts w:eastAsia="仿宋_GB2312"/>
          <w:highlight w:val="none"/>
        </w:rPr>
        <w:sectPr>
          <w:pgSz w:w="11906" w:h="16838"/>
          <w:pgMar w:top="1440" w:right="1800" w:bottom="1440" w:left="1800" w:header="851" w:footer="992" w:gutter="0"/>
          <w:cols w:space="425" w:num="1"/>
          <w:docGrid w:type="lines" w:linePitch="312" w:charSpace="0"/>
        </w:sectPr>
      </w:pPr>
    </w:p>
    <w:tbl>
      <w:tblPr>
        <w:tblStyle w:val="13"/>
        <w:tblW w:w="14970" w:type="dxa"/>
        <w:tblInd w:w="93" w:type="dxa"/>
        <w:tblLayout w:type="fixed"/>
        <w:tblCellMar>
          <w:top w:w="0" w:type="dxa"/>
          <w:left w:w="108" w:type="dxa"/>
          <w:bottom w:w="0" w:type="dxa"/>
          <w:right w:w="108" w:type="dxa"/>
        </w:tblCellMar>
      </w:tblPr>
      <w:tblGrid>
        <w:gridCol w:w="1251"/>
        <w:gridCol w:w="6412"/>
        <w:gridCol w:w="1750"/>
        <w:gridCol w:w="5557"/>
      </w:tblGrid>
      <w:tr w14:paraId="6CBBAF5D">
        <w:tblPrEx>
          <w:tblCellMar>
            <w:top w:w="0" w:type="dxa"/>
            <w:left w:w="108" w:type="dxa"/>
            <w:bottom w:w="0" w:type="dxa"/>
            <w:right w:w="108" w:type="dxa"/>
          </w:tblCellMar>
        </w:tblPrEx>
        <w:trPr>
          <w:trHeight w:val="510" w:hRule="atLeast"/>
        </w:trPr>
        <w:tc>
          <w:tcPr>
            <w:tcW w:w="14970" w:type="dxa"/>
            <w:gridSpan w:val="4"/>
            <w:tcBorders>
              <w:top w:val="nil"/>
              <w:left w:val="nil"/>
              <w:bottom w:val="nil"/>
              <w:right w:val="nil"/>
            </w:tcBorders>
            <w:shd w:val="clear" w:color="auto" w:fill="auto"/>
            <w:noWrap/>
            <w:vAlign w:val="center"/>
          </w:tcPr>
          <w:p w14:paraId="7A9622A3">
            <w:pPr>
              <w:widowControl/>
              <w:jc w:val="center"/>
              <w:textAlignment w:val="center"/>
              <w:rPr>
                <w:rFonts w:ascii="宋体" w:hAnsi="宋体" w:cs="宋体"/>
                <w:color w:val="000000"/>
                <w:sz w:val="32"/>
                <w:szCs w:val="32"/>
                <w:highlight w:val="none"/>
              </w:rPr>
            </w:pPr>
            <w:r>
              <w:rPr>
                <w:rFonts w:hint="eastAsia" w:ascii="宋体" w:hAnsi="宋体" w:cs="宋体"/>
                <w:color w:val="000000"/>
                <w:kern w:val="0"/>
                <w:sz w:val="32"/>
                <w:szCs w:val="32"/>
                <w:highlight w:val="none"/>
                <w:lang w:bidi="ar"/>
              </w:rPr>
              <w:t>首都经济贸易大学2026年博士研究生招生考试复试资格审查材料</w:t>
            </w:r>
          </w:p>
        </w:tc>
      </w:tr>
      <w:tr w14:paraId="59FD8ACC">
        <w:tblPrEx>
          <w:tblCellMar>
            <w:top w:w="0" w:type="dxa"/>
            <w:left w:w="108" w:type="dxa"/>
            <w:bottom w:w="0" w:type="dxa"/>
            <w:right w:w="108" w:type="dxa"/>
          </w:tblCellMar>
        </w:tblPrEx>
        <w:trPr>
          <w:trHeight w:val="465"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6F34">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考生类别</w:t>
            </w:r>
          </w:p>
        </w:tc>
        <w:tc>
          <w:tcPr>
            <w:tcW w:w="6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17CC">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资格审查材料</w:t>
            </w:r>
            <w:r>
              <w:rPr>
                <w:rFonts w:hint="eastAsia" w:ascii="宋体" w:hAnsi="宋体" w:cs="宋体"/>
                <w:b/>
                <w:bCs/>
                <w:color w:val="FF0000"/>
                <w:kern w:val="0"/>
                <w:sz w:val="24"/>
                <w:highlight w:val="none"/>
                <w:lang w:bidi="ar"/>
              </w:rPr>
              <w:t>（以下所有材料均需提供原件现场核查）</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DB54">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学院收取材料</w:t>
            </w:r>
          </w:p>
        </w:tc>
        <w:tc>
          <w:tcPr>
            <w:tcW w:w="5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06D9">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备注</w:t>
            </w:r>
          </w:p>
        </w:tc>
      </w:tr>
      <w:tr w14:paraId="1750F795">
        <w:tblPrEx>
          <w:tblCellMar>
            <w:top w:w="0" w:type="dxa"/>
            <w:left w:w="108" w:type="dxa"/>
            <w:bottom w:w="0" w:type="dxa"/>
            <w:right w:w="108" w:type="dxa"/>
          </w:tblCellMar>
        </w:tblPrEx>
        <w:trPr>
          <w:trHeight w:val="375"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29763">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基本材料（所有考生均需准备）</w:t>
            </w:r>
          </w:p>
        </w:tc>
        <w:tc>
          <w:tcPr>
            <w:tcW w:w="6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A4A8">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1.考生本人有效二代居民身份证</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85E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复印件1份</w:t>
            </w:r>
          </w:p>
        </w:tc>
        <w:tc>
          <w:tcPr>
            <w:tcW w:w="5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52E6">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注意资审时身份证要在有效期内</w:t>
            </w:r>
          </w:p>
        </w:tc>
      </w:tr>
      <w:tr w14:paraId="0CC9BE7C">
        <w:tblPrEx>
          <w:tblCellMar>
            <w:top w:w="0" w:type="dxa"/>
            <w:left w:w="108" w:type="dxa"/>
            <w:bottom w:w="0" w:type="dxa"/>
            <w:right w:w="108" w:type="dxa"/>
          </w:tblCellMar>
        </w:tblPrEx>
        <w:trPr>
          <w:trHeight w:val="40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C130">
            <w:pPr>
              <w:jc w:val="center"/>
              <w:rPr>
                <w:rFonts w:ascii="宋体" w:hAnsi="宋体" w:cs="宋体"/>
                <w:b/>
                <w:bCs/>
                <w:color w:val="000000"/>
                <w:sz w:val="24"/>
                <w:highlight w:val="none"/>
              </w:rPr>
            </w:pPr>
          </w:p>
        </w:tc>
        <w:tc>
          <w:tcPr>
            <w:tcW w:w="6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FF72">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2.考生本人《2026年博士研究生招生考试复试准考证》</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63F2">
            <w:pPr>
              <w:jc w:val="center"/>
              <w:rPr>
                <w:rFonts w:ascii="宋体" w:hAnsi="宋体" w:cs="宋体"/>
                <w:color w:val="000000"/>
                <w:sz w:val="24"/>
                <w:highlight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2935">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登录研招网下载打印</w:t>
            </w:r>
          </w:p>
        </w:tc>
      </w:tr>
      <w:tr w14:paraId="6667C942">
        <w:tblPrEx>
          <w:tblCellMar>
            <w:top w:w="0" w:type="dxa"/>
            <w:left w:w="108" w:type="dxa"/>
            <w:bottom w:w="0" w:type="dxa"/>
            <w:right w:w="108" w:type="dxa"/>
          </w:tblCellMar>
        </w:tblPrEx>
        <w:trPr>
          <w:trHeight w:val="566"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4190">
            <w:pPr>
              <w:jc w:val="center"/>
              <w:rPr>
                <w:rFonts w:ascii="宋体" w:hAnsi="宋体" w:cs="宋体"/>
                <w:b/>
                <w:bCs/>
                <w:color w:val="000000"/>
                <w:sz w:val="24"/>
                <w:highlight w:val="none"/>
              </w:rPr>
            </w:pPr>
          </w:p>
        </w:tc>
        <w:tc>
          <w:tcPr>
            <w:tcW w:w="6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F2B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3.《2026年博士研究生诚信复试承诺书》</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930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原件</w:t>
            </w:r>
          </w:p>
        </w:tc>
        <w:tc>
          <w:tcPr>
            <w:tcW w:w="5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4123">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认真阅读，手写签字</w:t>
            </w:r>
          </w:p>
        </w:tc>
      </w:tr>
      <w:tr w14:paraId="3787BC99">
        <w:tblPrEx>
          <w:tblCellMar>
            <w:top w:w="0" w:type="dxa"/>
            <w:left w:w="108" w:type="dxa"/>
            <w:bottom w:w="0" w:type="dxa"/>
            <w:right w:w="108" w:type="dxa"/>
          </w:tblCellMar>
        </w:tblPrEx>
        <w:trPr>
          <w:trHeight w:val="615"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D865">
            <w:pPr>
              <w:jc w:val="center"/>
              <w:rPr>
                <w:rFonts w:ascii="宋体" w:hAnsi="宋体" w:cs="宋体"/>
                <w:b/>
                <w:bCs/>
                <w:color w:val="000000"/>
                <w:sz w:val="24"/>
                <w:highlight w:val="none"/>
              </w:rPr>
            </w:pPr>
          </w:p>
        </w:tc>
        <w:tc>
          <w:tcPr>
            <w:tcW w:w="64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39A785A">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4.考生填写、签字并加盖有关公章的《2026年政治思想情况审核表》</w:t>
            </w:r>
          </w:p>
        </w:tc>
        <w:tc>
          <w:tcPr>
            <w:tcW w:w="17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807F07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原件</w:t>
            </w:r>
          </w:p>
        </w:tc>
        <w:tc>
          <w:tcPr>
            <w:tcW w:w="555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13A18C15">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此四项仅普通招考制考生需要提交。</w:t>
            </w:r>
            <w:r>
              <w:rPr>
                <w:rFonts w:hint="eastAsia" w:ascii="宋体" w:hAnsi="宋体" w:cs="宋体"/>
                <w:b/>
                <w:bCs/>
                <w:color w:val="000000"/>
                <w:kern w:val="0"/>
                <w:sz w:val="24"/>
                <w:highlight w:val="none"/>
                <w:lang w:bidi="ar"/>
              </w:rPr>
              <w:br w:type="textWrapping"/>
            </w:r>
            <w:r>
              <w:rPr>
                <w:rFonts w:hint="eastAsia" w:ascii="宋体" w:hAnsi="宋体" w:cs="宋体"/>
                <w:b/>
                <w:bCs/>
                <w:color w:val="000000"/>
                <w:kern w:val="0"/>
                <w:sz w:val="24"/>
                <w:highlight w:val="none"/>
                <w:lang w:bidi="ar"/>
              </w:rPr>
              <w:t>详细要求可见2026年博士招生简章</w:t>
            </w:r>
          </w:p>
        </w:tc>
      </w:tr>
      <w:tr w14:paraId="1890FF8A">
        <w:tblPrEx>
          <w:tblCellMar>
            <w:top w:w="0" w:type="dxa"/>
            <w:left w:w="108" w:type="dxa"/>
            <w:bottom w:w="0" w:type="dxa"/>
            <w:right w:w="108" w:type="dxa"/>
          </w:tblCellMar>
        </w:tblPrEx>
        <w:trPr>
          <w:trHeight w:val="615"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118C">
            <w:pPr>
              <w:jc w:val="center"/>
              <w:rPr>
                <w:rFonts w:ascii="宋体" w:hAnsi="宋体" w:cs="宋体"/>
                <w:b/>
                <w:bCs/>
                <w:color w:val="000000"/>
                <w:sz w:val="24"/>
                <w:highlight w:val="none"/>
              </w:rPr>
            </w:pPr>
          </w:p>
        </w:tc>
        <w:tc>
          <w:tcPr>
            <w:tcW w:w="64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9BD0B23">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5.带有红章（或成绩专用章）完整的硕士阶段成绩单</w:t>
            </w:r>
          </w:p>
        </w:tc>
        <w:tc>
          <w:tcPr>
            <w:tcW w:w="17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461317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复印件1份</w:t>
            </w:r>
          </w:p>
        </w:tc>
        <w:tc>
          <w:tcPr>
            <w:tcW w:w="5557"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5FB40782">
            <w:pPr>
              <w:jc w:val="center"/>
              <w:rPr>
                <w:rFonts w:ascii="宋体" w:hAnsi="宋体" w:cs="宋体"/>
                <w:b/>
                <w:bCs/>
                <w:color w:val="000000"/>
                <w:sz w:val="24"/>
                <w:highlight w:val="none"/>
              </w:rPr>
            </w:pPr>
          </w:p>
        </w:tc>
      </w:tr>
      <w:tr w14:paraId="645BBC73">
        <w:tblPrEx>
          <w:tblCellMar>
            <w:top w:w="0" w:type="dxa"/>
            <w:left w:w="108" w:type="dxa"/>
            <w:bottom w:w="0" w:type="dxa"/>
            <w:right w:w="108" w:type="dxa"/>
          </w:tblCellMar>
        </w:tblPrEx>
        <w:trPr>
          <w:trHeight w:val="915"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0789">
            <w:pPr>
              <w:jc w:val="center"/>
              <w:rPr>
                <w:rFonts w:ascii="宋体" w:hAnsi="宋体" w:cs="宋体"/>
                <w:b/>
                <w:bCs/>
                <w:color w:val="000000"/>
                <w:sz w:val="24"/>
                <w:highlight w:val="none"/>
              </w:rPr>
            </w:pPr>
          </w:p>
        </w:tc>
        <w:tc>
          <w:tcPr>
            <w:tcW w:w="64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35C14E">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6.外语水平证明材料（外语四、六级成绩，雅思或托福成绩，国外留学或工作证明材料等）</w:t>
            </w:r>
          </w:p>
        </w:tc>
        <w:tc>
          <w:tcPr>
            <w:tcW w:w="17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345791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复印件1份</w:t>
            </w:r>
          </w:p>
        </w:tc>
        <w:tc>
          <w:tcPr>
            <w:tcW w:w="5557"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7B436A8E">
            <w:pPr>
              <w:jc w:val="center"/>
              <w:rPr>
                <w:rFonts w:ascii="宋体" w:hAnsi="宋体" w:cs="宋体"/>
                <w:b/>
                <w:bCs/>
                <w:color w:val="000000"/>
                <w:sz w:val="24"/>
                <w:highlight w:val="none"/>
              </w:rPr>
            </w:pPr>
          </w:p>
        </w:tc>
      </w:tr>
      <w:tr w14:paraId="4F586F2F">
        <w:tblPrEx>
          <w:tblCellMar>
            <w:top w:w="0" w:type="dxa"/>
            <w:left w:w="108" w:type="dxa"/>
            <w:bottom w:w="0" w:type="dxa"/>
            <w:right w:w="108" w:type="dxa"/>
          </w:tblCellMar>
        </w:tblPrEx>
        <w:trPr>
          <w:trHeight w:val="915"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97327">
            <w:pPr>
              <w:jc w:val="center"/>
              <w:rPr>
                <w:rFonts w:ascii="宋体" w:hAnsi="宋体" w:cs="宋体"/>
                <w:b/>
                <w:bCs/>
                <w:color w:val="000000"/>
                <w:sz w:val="24"/>
                <w:highlight w:val="none"/>
              </w:rPr>
            </w:pPr>
          </w:p>
        </w:tc>
        <w:tc>
          <w:tcPr>
            <w:tcW w:w="64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A35DC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7.两位与报考学科相关的教授（或相当职称）的专家推荐书，专家签字处需要加盖专家所在科研院所人事处红章</w:t>
            </w:r>
          </w:p>
        </w:tc>
        <w:tc>
          <w:tcPr>
            <w:tcW w:w="17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52A25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原件</w:t>
            </w:r>
          </w:p>
        </w:tc>
        <w:tc>
          <w:tcPr>
            <w:tcW w:w="5557"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732AE321">
            <w:pPr>
              <w:jc w:val="center"/>
              <w:rPr>
                <w:rFonts w:ascii="宋体" w:hAnsi="宋体" w:cs="宋体"/>
                <w:b/>
                <w:bCs/>
                <w:color w:val="000000"/>
                <w:sz w:val="24"/>
                <w:highlight w:val="none"/>
              </w:rPr>
            </w:pPr>
          </w:p>
        </w:tc>
      </w:tr>
      <w:tr w14:paraId="56591340">
        <w:tblPrEx>
          <w:tblCellMar>
            <w:top w:w="0" w:type="dxa"/>
            <w:left w:w="108" w:type="dxa"/>
            <w:bottom w:w="0" w:type="dxa"/>
            <w:right w:w="108" w:type="dxa"/>
          </w:tblCellMar>
        </w:tblPrEx>
        <w:trPr>
          <w:trHeight w:val="1395"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4434">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应届生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4878">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8.有效学生证（需注册至2025-2026学年第一学期）</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0BA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复印件1份</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46C">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如暂时无法提供，可提供以下材料（二选一）①学校开具的在读证明；②学信网出具的《学籍在线验证报告》纸质版（上须注明预计于2026年6月-8月毕业）。入学时须交验毕业证、学位证。</w:t>
            </w:r>
          </w:p>
        </w:tc>
      </w:tr>
      <w:tr w14:paraId="33BF8FE7">
        <w:tblPrEx>
          <w:tblCellMar>
            <w:top w:w="0" w:type="dxa"/>
            <w:left w:w="108" w:type="dxa"/>
            <w:bottom w:w="0" w:type="dxa"/>
            <w:right w:w="108" w:type="dxa"/>
          </w:tblCellMar>
        </w:tblPrEx>
        <w:trPr>
          <w:trHeight w:val="1395"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6D4B">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往届生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B76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9.毕业证（普通招考制考生非必须）、学位证</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C0F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复印件1份</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9570">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如有改名等特殊情况，还需提供《教育部学历证书电子注册备案表》。在境外获得学位证书的考生应提供毕业证原件和教育部留学服务中心出具的《国（境）外学历学位认证书》</w:t>
            </w:r>
          </w:p>
        </w:tc>
      </w:tr>
      <w:tr w14:paraId="6B030A72">
        <w:tblPrEx>
          <w:tblCellMar>
            <w:top w:w="0" w:type="dxa"/>
            <w:left w:w="108" w:type="dxa"/>
            <w:bottom w:w="0" w:type="dxa"/>
            <w:right w:w="108" w:type="dxa"/>
          </w:tblCellMar>
        </w:tblPrEx>
        <w:trPr>
          <w:trHeight w:val="516"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5CD2">
            <w:pPr>
              <w:jc w:val="center"/>
              <w:rPr>
                <w:rFonts w:ascii="宋体" w:hAnsi="宋体" w:cs="宋体"/>
                <w:b/>
                <w:bCs/>
                <w:color w:val="000000"/>
                <w:sz w:val="24"/>
                <w:highlight w:val="none"/>
              </w:rPr>
            </w:pP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E34">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10.学信网出具的学历认证报告、学位认证报告</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A98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复印件1份</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9BAE">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《教育部学历证书电子注册备案表》，注意有效期</w:t>
            </w:r>
          </w:p>
        </w:tc>
      </w:tr>
      <w:tr w14:paraId="231F7EDE">
        <w:tblPrEx>
          <w:tblCellMar>
            <w:top w:w="0" w:type="dxa"/>
            <w:left w:w="108" w:type="dxa"/>
            <w:bottom w:w="0" w:type="dxa"/>
            <w:right w:w="108" w:type="dxa"/>
          </w:tblCellMar>
        </w:tblPrEx>
        <w:trPr>
          <w:trHeight w:val="109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A601">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其他</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7877">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11.简历、成绩单、科研成果、奖惩材料等（面试材料，非必须）</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29B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复印件5份</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9B48">
            <w:pPr>
              <w:widowControl/>
              <w:jc w:val="left"/>
              <w:textAlignment w:val="center"/>
              <w:rPr>
                <w:rFonts w:ascii="宋体" w:hAnsi="宋体" w:cs="宋体"/>
                <w:color w:val="000000"/>
                <w:sz w:val="24"/>
                <w:highlight w:val="none"/>
              </w:rPr>
            </w:pPr>
            <w:r>
              <w:rPr>
                <w:rFonts w:hint="eastAsia" w:ascii="宋体" w:hAnsi="宋体" w:cs="宋体"/>
                <w:color w:val="000000"/>
                <w:sz w:val="24"/>
                <w:highlight w:val="none"/>
              </w:rPr>
              <w:t>纸质材料按份数排好，听从现场工作人员安排提交，所有纸质材料均不退回考生。</w:t>
            </w:r>
          </w:p>
        </w:tc>
      </w:tr>
    </w:tbl>
    <w:p w14:paraId="0A52DF79">
      <w:pPr>
        <w:rPr>
          <w:rFonts w:eastAsia="仿宋_GB2312"/>
          <w:highlight w:val="none"/>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6F58A0-5FF9-45EE-A0B5-2427BE293CA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567E0884-BA8A-43DC-A95F-0D021FD8905C}"/>
  </w:font>
  <w:font w:name="仿宋_GB2312">
    <w:panose1 w:val="02010609030101010101"/>
    <w:charset w:val="86"/>
    <w:family w:val="auto"/>
    <w:pitch w:val="default"/>
    <w:sig w:usb0="00000001" w:usb1="080E0000" w:usb2="00000000" w:usb3="00000000" w:csb0="00040000" w:csb1="00000000"/>
    <w:embedRegular r:id="rId3" w:fontKey="{C028AC5E-850F-483E-A615-F9E27804D525}"/>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AE685"/>
    <w:multiLevelType w:val="singleLevel"/>
    <w:tmpl w:val="9F0AE685"/>
    <w:lvl w:ilvl="0" w:tentative="0">
      <w:start w:val="1"/>
      <w:numFmt w:val="decimal"/>
      <w:suff w:val="nothing"/>
      <w:lvlText w:val="%1．"/>
      <w:lvlJc w:val="left"/>
    </w:lvl>
  </w:abstractNum>
  <w:abstractNum w:abstractNumId="1">
    <w:nsid w:val="C1061E68"/>
    <w:multiLevelType w:val="multilevel"/>
    <w:tmpl w:val="C1061E68"/>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default" w:ascii="方正仿宋_GB2312" w:hAnsi="方正仿宋_GB2312" w:eastAsia="方正仿宋_GB2312" w:cs="方正仿宋_GB2312"/>
        <w:sz w:val="32"/>
        <w:szCs w:val="32"/>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B3"/>
    <w:rsid w:val="000074CF"/>
    <w:rsid w:val="00007DB3"/>
    <w:rsid w:val="00010947"/>
    <w:rsid w:val="000836B3"/>
    <w:rsid w:val="00086291"/>
    <w:rsid w:val="000B495F"/>
    <w:rsid w:val="00161290"/>
    <w:rsid w:val="001A51F0"/>
    <w:rsid w:val="001A59A8"/>
    <w:rsid w:val="001C592B"/>
    <w:rsid w:val="00243D92"/>
    <w:rsid w:val="002712EB"/>
    <w:rsid w:val="00324DA6"/>
    <w:rsid w:val="00350527"/>
    <w:rsid w:val="003A403D"/>
    <w:rsid w:val="003B73E4"/>
    <w:rsid w:val="0052519C"/>
    <w:rsid w:val="0058134B"/>
    <w:rsid w:val="005A1376"/>
    <w:rsid w:val="005A48EC"/>
    <w:rsid w:val="005E2D3F"/>
    <w:rsid w:val="005F7E18"/>
    <w:rsid w:val="00674F69"/>
    <w:rsid w:val="0067609A"/>
    <w:rsid w:val="006A1B89"/>
    <w:rsid w:val="006B08EC"/>
    <w:rsid w:val="0070180B"/>
    <w:rsid w:val="00713957"/>
    <w:rsid w:val="0076071E"/>
    <w:rsid w:val="007F1CC9"/>
    <w:rsid w:val="008567D2"/>
    <w:rsid w:val="00863EA1"/>
    <w:rsid w:val="00882DD2"/>
    <w:rsid w:val="009163E9"/>
    <w:rsid w:val="009F5890"/>
    <w:rsid w:val="009F7C32"/>
    <w:rsid w:val="00A20BB1"/>
    <w:rsid w:val="00A22CC2"/>
    <w:rsid w:val="00A30937"/>
    <w:rsid w:val="00A73089"/>
    <w:rsid w:val="00A8416D"/>
    <w:rsid w:val="00AA5327"/>
    <w:rsid w:val="00AE6A71"/>
    <w:rsid w:val="00B12D60"/>
    <w:rsid w:val="00B45B46"/>
    <w:rsid w:val="00BC3C2D"/>
    <w:rsid w:val="00BF5823"/>
    <w:rsid w:val="00C44C5E"/>
    <w:rsid w:val="00C80257"/>
    <w:rsid w:val="00CF1E04"/>
    <w:rsid w:val="00D52680"/>
    <w:rsid w:val="00D745D9"/>
    <w:rsid w:val="00DC513C"/>
    <w:rsid w:val="00DC7B98"/>
    <w:rsid w:val="00DE7936"/>
    <w:rsid w:val="00E53CB5"/>
    <w:rsid w:val="00E6635D"/>
    <w:rsid w:val="00E855A2"/>
    <w:rsid w:val="00ED63AA"/>
    <w:rsid w:val="00F90A31"/>
    <w:rsid w:val="0199402F"/>
    <w:rsid w:val="02B524D4"/>
    <w:rsid w:val="036068E4"/>
    <w:rsid w:val="03C0102F"/>
    <w:rsid w:val="09546A80"/>
    <w:rsid w:val="0CA05EF5"/>
    <w:rsid w:val="104D301C"/>
    <w:rsid w:val="10A12D19"/>
    <w:rsid w:val="10F85029"/>
    <w:rsid w:val="135740C5"/>
    <w:rsid w:val="1660066C"/>
    <w:rsid w:val="17771379"/>
    <w:rsid w:val="1B2304CB"/>
    <w:rsid w:val="1B252495"/>
    <w:rsid w:val="1E906E3B"/>
    <w:rsid w:val="1FC14756"/>
    <w:rsid w:val="214D3997"/>
    <w:rsid w:val="25034EC9"/>
    <w:rsid w:val="272A7F88"/>
    <w:rsid w:val="27EA52A4"/>
    <w:rsid w:val="2A102562"/>
    <w:rsid w:val="2A810AC2"/>
    <w:rsid w:val="2E843DFF"/>
    <w:rsid w:val="309748D4"/>
    <w:rsid w:val="32362AD5"/>
    <w:rsid w:val="33D53ED4"/>
    <w:rsid w:val="35220022"/>
    <w:rsid w:val="37F45271"/>
    <w:rsid w:val="3AAC1E33"/>
    <w:rsid w:val="3C371BD0"/>
    <w:rsid w:val="3CC95729"/>
    <w:rsid w:val="3FD538CE"/>
    <w:rsid w:val="41CE08E1"/>
    <w:rsid w:val="428D254A"/>
    <w:rsid w:val="4317351F"/>
    <w:rsid w:val="435E7A42"/>
    <w:rsid w:val="436F0D42"/>
    <w:rsid w:val="44C304A5"/>
    <w:rsid w:val="44ED3784"/>
    <w:rsid w:val="4A0A0924"/>
    <w:rsid w:val="4A78588E"/>
    <w:rsid w:val="4DB27309"/>
    <w:rsid w:val="51DE0541"/>
    <w:rsid w:val="5528703E"/>
    <w:rsid w:val="55334525"/>
    <w:rsid w:val="55734E64"/>
    <w:rsid w:val="56574EF1"/>
    <w:rsid w:val="569E667C"/>
    <w:rsid w:val="59DB3743"/>
    <w:rsid w:val="5B4C2753"/>
    <w:rsid w:val="5D031354"/>
    <w:rsid w:val="5D760819"/>
    <w:rsid w:val="61477910"/>
    <w:rsid w:val="63B15082"/>
    <w:rsid w:val="643A667B"/>
    <w:rsid w:val="657131AE"/>
    <w:rsid w:val="66CB277F"/>
    <w:rsid w:val="6D8C5028"/>
    <w:rsid w:val="6EBC193D"/>
    <w:rsid w:val="6FAF14A2"/>
    <w:rsid w:val="715D03C3"/>
    <w:rsid w:val="73DC04CA"/>
    <w:rsid w:val="74116287"/>
    <w:rsid w:val="765E152C"/>
    <w:rsid w:val="79F55368"/>
    <w:rsid w:val="7F0D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6" w:lineRule="auto"/>
      <w:ind w:firstLine="640" w:firstLineChars="200"/>
      <w:outlineLvl w:val="0"/>
    </w:pPr>
    <w:rPr>
      <w:rFonts w:eastAsia="黑体"/>
      <w:b/>
      <w:kern w:val="44"/>
      <w:sz w:val="32"/>
    </w:rPr>
  </w:style>
  <w:style w:type="paragraph" w:styleId="3">
    <w:name w:val="heading 2"/>
    <w:basedOn w:val="1"/>
    <w:next w:val="1"/>
    <w:unhideWhenUsed/>
    <w:qFormat/>
    <w:uiPriority w:val="9"/>
    <w:pPr>
      <w:keepNext/>
      <w:keepLines/>
      <w:numPr>
        <w:ilvl w:val="1"/>
        <w:numId w:val="1"/>
      </w:numPr>
      <w:spacing w:before="260" w:after="260" w:line="413" w:lineRule="auto"/>
      <w:outlineLvl w:val="1"/>
    </w:pPr>
    <w:rPr>
      <w:rFonts w:ascii="Arial" w:hAnsi="Arial" w:eastAsia="方正仿宋_GB2312"/>
      <w:sz w:val="32"/>
    </w:rPr>
  </w:style>
  <w:style w:type="paragraph" w:styleId="4">
    <w:name w:val="heading 3"/>
    <w:basedOn w:val="1"/>
    <w:next w:val="1"/>
    <w:unhideWhenUsed/>
    <w:qFormat/>
    <w:uiPriority w:val="9"/>
    <w:pPr>
      <w:keepNext/>
      <w:keepLines/>
      <w:numPr>
        <w:ilvl w:val="2"/>
        <w:numId w:val="1"/>
      </w:numPr>
      <w:adjustRightInd w:val="0"/>
      <w:spacing w:before="260" w:after="260" w:line="413" w:lineRule="auto"/>
      <w:ind w:firstLine="640" w:firstLineChars="200"/>
      <w:outlineLvl w:val="2"/>
    </w:pPr>
    <w:rPr>
      <w:rFonts w:eastAsia="方正仿宋_GB2312"/>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2"/>
    <w:qFormat/>
    <w:uiPriority w:val="99"/>
    <w:rPr>
      <w:sz w:val="18"/>
      <w:szCs w:val="18"/>
    </w:rPr>
  </w:style>
  <w:style w:type="character" w:customStyle="1" w:styleId="17">
    <w:name w:val="页脚 字符"/>
    <w:basedOn w:val="15"/>
    <w:link w:val="11"/>
    <w:qFormat/>
    <w:uiPriority w:val="99"/>
    <w:rPr>
      <w:sz w:val="18"/>
      <w:szCs w:val="18"/>
    </w:rPr>
  </w:style>
  <w:style w:type="paragraph" w:customStyle="1" w:styleId="18">
    <w:name w:val="一级标题"/>
    <w:basedOn w:val="1"/>
    <w:qFormat/>
    <w:uiPriority w:val="99"/>
    <w:pPr>
      <w:spacing w:after="120" w:line="500" w:lineRule="exact"/>
      <w:ind w:left="640" w:leftChars="200"/>
      <w:jc w:val="left"/>
    </w:pPr>
    <w:rPr>
      <w:rFonts w:ascii="Calibri" w:hAnsi="Calibri" w:eastAsia="黑体" w:cs="仿宋_GB2312"/>
      <w:sz w:val="32"/>
      <w:szCs w:val="32"/>
    </w:rPr>
  </w:style>
  <w:style w:type="paragraph" w:styleId="19">
    <w:name w:val="List Paragraph"/>
    <w:basedOn w:val="1"/>
    <w:qFormat/>
    <w:uiPriority w:val="34"/>
    <w:pPr>
      <w:ind w:firstLine="420" w:firstLineChars="200"/>
    </w:pPr>
  </w:style>
  <w:style w:type="character" w:customStyle="1" w:styleId="20">
    <w:name w:val="font31"/>
    <w:basedOn w:val="15"/>
    <w:qFormat/>
    <w:uiPriority w:val="0"/>
    <w:rPr>
      <w:rFonts w:hint="eastAsia" w:ascii="宋体" w:hAnsi="宋体" w:eastAsia="宋体" w:cs="宋体"/>
      <w:b/>
      <w:bCs/>
      <w:color w:val="000000"/>
      <w:sz w:val="24"/>
      <w:szCs w:val="24"/>
      <w:u w:val="none"/>
    </w:rPr>
  </w:style>
  <w:style w:type="character" w:customStyle="1" w:styleId="21">
    <w:name w:val="font41"/>
    <w:basedOn w:val="15"/>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3733</Words>
  <Characters>3894</Characters>
  <Lines>28</Lines>
  <Paragraphs>7</Paragraphs>
  <TotalTime>27</TotalTime>
  <ScaleCrop>false</ScaleCrop>
  <LinksUpToDate>false</LinksUpToDate>
  <CharactersWithSpaces>3906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2026-04-20T01:55:00Z</dcterms:created>
  <dc:creator>aoxue song</dc:creator>
  <cp:lastModifiedBy>巨兔爱工作</cp:lastModifiedBy>
  <cp:lastPrinted>2026-03-24T05:17:00Z</cp:lastPrinted>
  <dcterms:modified xsi:type="dcterms:W3CDTF">2026-06-01T07:37:35Z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eyJoZGlkIjoiNzZhY2M2MWI1Y2QzZjQyNzUyMDJmNGUyMzI1MzE5ZWUiLCJ1c2VySWQiOiIyODQ1NzU3MDcifQ==</vt:lpwstr>
  </property>
  <property fmtid="{D5CDD505-2E9C-101B-9397-08002B2CF9AE}" pid="3" name="KSOProductBuildVer">
    <vt:lpwstr>2052-12.1.0.26375</vt:lpwstr>
  </property>
  <property fmtid="{D5CDD505-2E9C-101B-9397-08002B2CF9AE}" pid="4" name="ICV">
    <vt:lpwstr>8A9EE7B4A29442C59C285182B4123DE2_13</vt:lpwstr>
  </property>
</Properties>
</file>