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CC25B">
      <w:pPr>
        <w:pStyle w:val="7"/>
        <w:jc w:val="center"/>
        <w:rPr>
          <w:rFonts w:ascii="方正小标宋简体" w:eastAsia="方正小标宋简体"/>
          <w:sz w:val="36"/>
          <w:szCs w:val="36"/>
        </w:rPr>
      </w:pPr>
      <w:r>
        <w:rPr>
          <w:rFonts w:hint="eastAsia" w:ascii="方正小标宋简体" w:eastAsia="方正小标宋简体"/>
          <w:sz w:val="36"/>
          <w:szCs w:val="36"/>
        </w:rPr>
        <w:t>首都经济贸易大学管理工程学院</w:t>
      </w:r>
    </w:p>
    <w:p w14:paraId="08EC24FD">
      <w:pPr>
        <w:pStyle w:val="7"/>
        <w:jc w:val="center"/>
        <w:rPr>
          <w:rFonts w:hint="eastAsia" w:ascii="方正小标宋简体" w:eastAsia="方正小标宋简体"/>
          <w:sz w:val="36"/>
          <w:szCs w:val="36"/>
        </w:rPr>
      </w:pPr>
      <w:r>
        <w:rPr>
          <w:rFonts w:hint="eastAsia" w:ascii="方正小标宋简体" w:eastAsia="方正小标宋简体"/>
          <w:sz w:val="36"/>
          <w:szCs w:val="36"/>
        </w:rPr>
        <w:t>2026年</w:t>
      </w:r>
      <w:r>
        <w:rPr>
          <w:rFonts w:hint="eastAsia" w:ascii="方正小标宋简体" w:eastAsia="方正小标宋简体"/>
          <w:sz w:val="36"/>
          <w:szCs w:val="36"/>
          <w:lang w:val="en-US" w:eastAsia="zh-CN"/>
        </w:rPr>
        <w:t>第二批博士</w:t>
      </w:r>
      <w:r>
        <w:rPr>
          <w:rFonts w:hint="eastAsia" w:ascii="方正小标宋简体" w:eastAsia="方正小标宋简体"/>
          <w:sz w:val="36"/>
          <w:szCs w:val="36"/>
        </w:rPr>
        <w:t>研究生招生复试录取实施细则</w:t>
      </w:r>
    </w:p>
    <w:p w14:paraId="1A64076F">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为做好我院202</w:t>
      </w: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年博士研究生招生录取工作，进一步提高生源质量，加强拔尖创新人才选拔，根据《首都经济贸易大学 2026 年博士研究生第二批招生公告》</w:t>
      </w:r>
      <w:r>
        <w:rPr>
          <w:rFonts w:hint="eastAsia" w:ascii="仿宋_GB2312" w:hAnsi="仿宋_GB2312" w:eastAsia="仿宋_GB2312" w:cs="仿宋_GB2312"/>
          <w:b w:val="0"/>
          <w:bCs w:val="0"/>
          <w:sz w:val="30"/>
          <w:szCs w:val="30"/>
          <w:lang w:eastAsia="zh-CN"/>
        </w:rPr>
        <w:t>《首都经济贸易大学2026年博士研究生招生工作办法》</w:t>
      </w:r>
      <w:r>
        <w:rPr>
          <w:rFonts w:hint="eastAsia" w:ascii="仿宋_GB2312" w:hAnsi="仿宋_GB2312" w:eastAsia="仿宋_GB2312" w:cs="仿宋_GB2312"/>
          <w:b w:val="0"/>
          <w:bCs w:val="0"/>
          <w:sz w:val="30"/>
          <w:szCs w:val="30"/>
        </w:rPr>
        <w:t>有关规定和要求，按照学校部署和工作要求，开展博士研究生招生工作。</w:t>
      </w:r>
    </w:p>
    <w:p w14:paraId="500EB984">
      <w:pPr>
        <w:pStyle w:val="9"/>
        <w:adjustRightInd w:val="0"/>
        <w:snapToGrid w:val="0"/>
        <w:spacing w:line="360" w:lineRule="auto"/>
        <w:ind w:left="640" w:leftChars="200" w:firstLine="0" w:firstLineChars="0"/>
        <w:jc w:val="left"/>
        <w:outlineLvl w:val="0"/>
        <w:rPr>
          <w:rFonts w:hint="eastAsia" w:ascii="仿宋_GB2312" w:hAnsi="仿宋_GB2312" w:eastAsia="仿宋_GB2312" w:cs="仿宋_GB2312"/>
          <w:b/>
          <w:bCs/>
          <w:color w:val="000000"/>
          <w:sz w:val="30"/>
          <w:szCs w:val="30"/>
          <w:lang w:bidi="ar"/>
        </w:rPr>
      </w:pPr>
      <w:bookmarkStart w:id="0" w:name="_GoBack"/>
      <w:bookmarkEnd w:id="0"/>
      <w:r>
        <w:rPr>
          <w:rFonts w:hint="eastAsia" w:ascii="仿宋_GB2312" w:hAnsi="仿宋_GB2312" w:eastAsia="仿宋_GB2312" w:cs="仿宋_GB2312"/>
          <w:b/>
          <w:bCs/>
          <w:sz w:val="30"/>
          <w:szCs w:val="30"/>
        </w:rPr>
        <w:t>一、</w:t>
      </w:r>
      <w:r>
        <w:rPr>
          <w:rFonts w:hint="eastAsia" w:ascii="仿宋_GB2312" w:hAnsi="仿宋_GB2312" w:eastAsia="仿宋_GB2312" w:cs="仿宋_GB2312"/>
          <w:b/>
          <w:bCs/>
          <w:color w:val="000000"/>
          <w:sz w:val="30"/>
          <w:szCs w:val="30"/>
          <w:lang w:bidi="ar"/>
        </w:rPr>
        <w:t>复试总体安排</w:t>
      </w:r>
    </w:p>
    <w:p w14:paraId="10EE2955">
      <w:pPr>
        <w:pStyle w:val="9"/>
        <w:adjustRightInd w:val="0"/>
        <w:snapToGrid w:val="0"/>
        <w:spacing w:line="360" w:lineRule="auto"/>
        <w:ind w:left="0" w:leftChars="0" w:firstLine="600" w:firstLineChars="200"/>
        <w:jc w:val="left"/>
        <w:outlineLvl w:val="0"/>
        <w:rPr>
          <w:rFonts w:hint="eastAsia" w:ascii="仿宋_GB2312" w:hAnsi="仿宋_GB2312" w:eastAsia="仿宋_GB2312" w:cs="仿宋_GB2312"/>
          <w:b w:val="0"/>
          <w:bCs w:val="0"/>
          <w:color w:val="000000"/>
          <w:sz w:val="30"/>
          <w:szCs w:val="30"/>
          <w:lang w:bidi="ar"/>
        </w:rPr>
      </w:pPr>
      <w:r>
        <w:rPr>
          <w:rFonts w:hint="eastAsia" w:ascii="仿宋_GB2312" w:hAnsi="仿宋_GB2312" w:eastAsia="仿宋_GB2312" w:cs="仿宋_GB2312"/>
          <w:color w:val="333333"/>
          <w:sz w:val="30"/>
          <w:szCs w:val="30"/>
          <w:lang w:eastAsia="zh-CN"/>
        </w:rPr>
        <w:t>（</w:t>
      </w:r>
      <w:r>
        <w:rPr>
          <w:rFonts w:hint="eastAsia" w:ascii="仿宋_GB2312" w:hAnsi="仿宋_GB2312" w:eastAsia="仿宋_GB2312" w:cs="仿宋_GB2312"/>
          <w:color w:val="333333"/>
          <w:sz w:val="30"/>
          <w:szCs w:val="30"/>
          <w:lang w:val="en-US" w:eastAsia="zh-CN"/>
        </w:rPr>
        <w:t>一</w:t>
      </w:r>
      <w:r>
        <w:rPr>
          <w:rFonts w:hint="eastAsia" w:ascii="仿宋_GB2312" w:hAnsi="仿宋_GB2312" w:eastAsia="仿宋_GB2312" w:cs="仿宋_GB2312"/>
          <w:color w:val="333333"/>
          <w:sz w:val="30"/>
          <w:szCs w:val="30"/>
          <w:lang w:eastAsia="zh-CN"/>
        </w:rPr>
        <w:t>）</w:t>
      </w:r>
      <w:r>
        <w:rPr>
          <w:rFonts w:hint="eastAsia" w:ascii="仿宋_GB2312" w:hAnsi="仿宋_GB2312" w:eastAsia="仿宋_GB2312" w:cs="仿宋_GB2312"/>
          <w:color w:val="333333"/>
          <w:sz w:val="30"/>
          <w:szCs w:val="30"/>
        </w:rPr>
        <w:t>水平考试及专业课考试按学校统一的时间安排及要求进行。</w:t>
      </w:r>
    </w:p>
    <w:p w14:paraId="2BEA2CEB">
      <w:pPr>
        <w:pStyle w:val="9"/>
        <w:adjustRightInd w:val="0"/>
        <w:snapToGrid w:val="0"/>
        <w:spacing w:line="360" w:lineRule="auto"/>
        <w:ind w:firstLine="640"/>
        <w:jc w:val="left"/>
        <w:outlineLvl w:val="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lang w:eastAsia="zh-CN"/>
        </w:rPr>
        <w:t>（</w:t>
      </w:r>
      <w:r>
        <w:rPr>
          <w:rFonts w:hint="eastAsia" w:ascii="仿宋_GB2312" w:hAnsi="仿宋_GB2312" w:eastAsia="仿宋_GB2312" w:cs="仿宋_GB2312"/>
          <w:color w:val="333333"/>
          <w:sz w:val="30"/>
          <w:szCs w:val="30"/>
          <w:lang w:val="en-US" w:eastAsia="zh-CN"/>
        </w:rPr>
        <w:t>二</w:t>
      </w:r>
      <w:r>
        <w:rPr>
          <w:rFonts w:hint="eastAsia" w:ascii="仿宋_GB2312" w:hAnsi="仿宋_GB2312" w:eastAsia="仿宋_GB2312" w:cs="仿宋_GB2312"/>
          <w:color w:val="333333"/>
          <w:sz w:val="30"/>
          <w:szCs w:val="30"/>
          <w:lang w:eastAsia="zh-CN"/>
        </w:rPr>
        <w:t>）</w:t>
      </w:r>
      <w:r>
        <w:rPr>
          <w:rFonts w:hint="eastAsia" w:ascii="仿宋_GB2312" w:hAnsi="仿宋_GB2312" w:eastAsia="仿宋_GB2312" w:cs="仿宋_GB2312"/>
          <w:color w:val="333333"/>
          <w:sz w:val="30"/>
          <w:szCs w:val="30"/>
        </w:rPr>
        <w:t>所有复试补充通知在钉钉群内发布，考生需要第一时间实名申请加群，进群后改群昵称为实名，并及时关注群内通知。</w:t>
      </w:r>
    </w:p>
    <w:p w14:paraId="0F3B689D">
      <w:pPr>
        <w:pStyle w:val="3"/>
        <w:ind w:firstLine="648"/>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加群方法：搜索钉钉群号：175370001979，或扫二维码。</w:t>
      </w:r>
    </w:p>
    <w:p w14:paraId="40284595">
      <w:pPr>
        <w:pStyle w:val="9"/>
        <w:adjustRightInd w:val="0"/>
        <w:snapToGrid w:val="0"/>
        <w:spacing w:line="360" w:lineRule="auto"/>
        <w:ind w:left="640" w:leftChars="200" w:firstLine="0" w:firstLineChars="0"/>
        <w:jc w:val="left"/>
        <w:outlineLvl w:val="0"/>
        <w:rPr>
          <w:rFonts w:hint="eastAsia" w:ascii="仿宋_GB2312" w:hAnsi="仿宋_GB2312" w:eastAsia="仿宋_GB2312" w:cs="仿宋_GB2312"/>
          <w:color w:val="000000"/>
          <w:sz w:val="30"/>
          <w:szCs w:val="30"/>
          <w:lang w:eastAsia="zh-CN" w:bidi="ar"/>
        </w:rPr>
      </w:pPr>
      <w:r>
        <w:rPr>
          <w:rFonts w:hint="eastAsia" w:ascii="仿宋_GB2312" w:hAnsi="仿宋_GB2312" w:eastAsia="仿宋_GB2312" w:cs="仿宋_GB2312"/>
          <w:color w:val="000000"/>
          <w:sz w:val="30"/>
          <w:szCs w:val="30"/>
          <w:lang w:eastAsia="zh-CN" w:bidi="ar"/>
        </w:rPr>
        <w:drawing>
          <wp:inline distT="0" distB="0" distL="114300" distR="114300">
            <wp:extent cx="2395855" cy="3049270"/>
            <wp:effectExtent l="0" t="0" r="4445" b="17780"/>
            <wp:docPr id="3" name="图片 3" descr="1970049e507e906e5c2dea4de123b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970049e507e906e5c2dea4de123bb8"/>
                    <pic:cNvPicPr>
                      <a:picLocks noChangeAspect="1"/>
                    </pic:cNvPicPr>
                  </pic:nvPicPr>
                  <pic:blipFill>
                    <a:blip r:embed="rId4"/>
                    <a:stretch>
                      <a:fillRect/>
                    </a:stretch>
                  </pic:blipFill>
                  <pic:spPr>
                    <a:xfrm>
                      <a:off x="0" y="0"/>
                      <a:ext cx="2395855" cy="3049270"/>
                    </a:xfrm>
                    <a:prstGeom prst="rect">
                      <a:avLst/>
                    </a:prstGeom>
                  </pic:spPr>
                </pic:pic>
              </a:graphicData>
            </a:graphic>
          </wp:inline>
        </w:drawing>
      </w:r>
    </w:p>
    <w:p w14:paraId="08A85554">
      <w:pPr>
        <w:pStyle w:val="9"/>
        <w:adjustRightInd w:val="0"/>
        <w:snapToGrid w:val="0"/>
        <w:spacing w:line="360" w:lineRule="auto"/>
        <w:ind w:left="640" w:leftChars="200" w:firstLine="0" w:firstLineChars="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）资格审查工作程序和要求</w:t>
      </w:r>
    </w:p>
    <w:p w14:paraId="443E27F1">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资格审查材料具体要求见附件。</w:t>
      </w:r>
    </w:p>
    <w:p w14:paraId="464D8D18">
      <w:pPr>
        <w:spacing w:line="360" w:lineRule="auto"/>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管理科学与工程专业</w:t>
      </w:r>
    </w:p>
    <w:p w14:paraId="68514AE0">
      <w:pPr>
        <w:spacing w:line="360" w:lineRule="auto"/>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时间：</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日（周</w:t>
      </w:r>
      <w:r>
        <w:rPr>
          <w:rFonts w:hint="eastAsia" w:ascii="仿宋_GB2312" w:hAnsi="仿宋_GB2312" w:eastAsia="仿宋_GB2312" w:cs="仿宋_GB2312"/>
          <w:sz w:val="30"/>
          <w:szCs w:val="30"/>
          <w:lang w:val="en-US" w:eastAsia="zh-CN"/>
        </w:rPr>
        <w:t>日</w:t>
      </w:r>
      <w:r>
        <w:rPr>
          <w:rFonts w:hint="eastAsia" w:ascii="仿宋_GB2312" w:hAnsi="仿宋_GB2312" w:eastAsia="仿宋_GB2312" w:cs="仿宋_GB2312"/>
          <w:sz w:val="30"/>
          <w:szCs w:val="30"/>
        </w:rPr>
        <w:t>）12: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0-1</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0</w:t>
      </w:r>
    </w:p>
    <w:p w14:paraId="000E3375">
      <w:pPr>
        <w:spacing w:line="360" w:lineRule="auto"/>
        <w:ind w:firstLine="900" w:firstLineChars="3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地点：诚明楼210</w:t>
      </w:r>
      <w:r>
        <w:rPr>
          <w:rFonts w:hint="eastAsia" w:ascii="仿宋_GB2312" w:hAnsi="仿宋_GB2312" w:eastAsia="仿宋_GB2312" w:cs="仿宋_GB2312"/>
          <w:sz w:val="30"/>
          <w:szCs w:val="30"/>
          <w:lang w:val="en-US" w:eastAsia="zh-CN"/>
        </w:rPr>
        <w:t>会议室</w:t>
      </w:r>
    </w:p>
    <w:p w14:paraId="6436C7BA">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面试时间、地点安排</w:t>
      </w:r>
    </w:p>
    <w:p w14:paraId="5F1C9023">
      <w:pPr>
        <w:spacing w:line="360" w:lineRule="auto"/>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管理科学与工程专业</w:t>
      </w:r>
    </w:p>
    <w:p w14:paraId="732D4250">
      <w:pPr>
        <w:spacing w:line="360" w:lineRule="auto"/>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时间：</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日（周</w:t>
      </w:r>
      <w:r>
        <w:rPr>
          <w:rFonts w:hint="eastAsia" w:ascii="仿宋_GB2312" w:hAnsi="仿宋_GB2312" w:eastAsia="仿宋_GB2312" w:cs="仿宋_GB2312"/>
          <w:sz w:val="30"/>
          <w:szCs w:val="30"/>
          <w:lang w:val="en-US" w:eastAsia="zh-CN"/>
        </w:rPr>
        <w:t>日</w:t>
      </w:r>
      <w:r>
        <w:rPr>
          <w:rFonts w:hint="eastAsia" w:ascii="仿宋_GB2312" w:hAnsi="仿宋_GB2312" w:eastAsia="仿宋_GB2312" w:cs="仿宋_GB2312"/>
          <w:sz w:val="30"/>
          <w:szCs w:val="30"/>
        </w:rPr>
        <w:t>）13:00-17:00</w:t>
      </w:r>
    </w:p>
    <w:p w14:paraId="02BF4124">
      <w:pPr>
        <w:spacing w:line="360" w:lineRule="auto"/>
        <w:ind w:firstLine="900" w:firstLineChars="3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地点：诚明楼213</w:t>
      </w:r>
      <w:r>
        <w:rPr>
          <w:rFonts w:hint="eastAsia" w:ascii="仿宋_GB2312" w:hAnsi="仿宋_GB2312" w:eastAsia="仿宋_GB2312" w:cs="仿宋_GB2312"/>
          <w:sz w:val="30"/>
          <w:szCs w:val="30"/>
          <w:lang w:val="en-US" w:eastAsia="zh-CN"/>
        </w:rPr>
        <w:t>会议室</w:t>
      </w:r>
    </w:p>
    <w:p w14:paraId="38BFCF12">
      <w:pPr>
        <w:spacing w:line="360" w:lineRule="auto"/>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候场：诚明楼210</w:t>
      </w:r>
      <w:r>
        <w:rPr>
          <w:rFonts w:hint="eastAsia" w:ascii="仿宋_GB2312" w:hAnsi="仿宋_GB2312" w:eastAsia="仿宋_GB2312" w:cs="仿宋_GB2312"/>
          <w:sz w:val="30"/>
          <w:szCs w:val="30"/>
          <w:lang w:val="en-US" w:eastAsia="zh-CN"/>
        </w:rPr>
        <w:t>会议室</w:t>
      </w:r>
      <w:r>
        <w:rPr>
          <w:rFonts w:hint="eastAsia" w:ascii="仿宋_GB2312" w:hAnsi="仿宋_GB2312" w:eastAsia="仿宋_GB2312" w:cs="仿宋_GB2312"/>
          <w:sz w:val="30"/>
          <w:szCs w:val="30"/>
        </w:rPr>
        <w:t>，考生在候考场等待面试考场的随机分配</w:t>
      </w:r>
    </w:p>
    <w:p w14:paraId="10D0A386">
      <w:pPr>
        <w:pStyle w:val="9"/>
        <w:adjustRightInd w:val="0"/>
        <w:snapToGrid w:val="0"/>
        <w:spacing w:line="360" w:lineRule="auto"/>
        <w:ind w:left="640" w:leftChars="200" w:firstLine="0" w:firstLineChars="0"/>
        <w:jc w:val="left"/>
        <w:outlineLvl w:val="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二、复试办法及程序</w:t>
      </w:r>
    </w:p>
    <w:p w14:paraId="44B545B8">
      <w:pPr>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）综合能力考核（面试）</w:t>
      </w:r>
      <w:r>
        <w:rPr>
          <w:rFonts w:hint="eastAsia" w:ascii="仿宋_GB2312" w:hAnsi="仿宋_GB2312" w:eastAsia="仿宋_GB2312" w:cs="仿宋_GB2312"/>
          <w:sz w:val="30"/>
          <w:szCs w:val="30"/>
          <w:lang w:val="en-US" w:eastAsia="zh-CN"/>
        </w:rPr>
        <w:t>要求</w:t>
      </w:r>
    </w:p>
    <w:p w14:paraId="2F468538">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以问答及学术汇报等形式进行，考核时间为20分钟，面试内容包括：专业外文文献测试、专业能力测试和综合素养考核三个部分。</w:t>
      </w:r>
    </w:p>
    <w:p w14:paraId="42FCBED2">
      <w:pPr>
        <w:numPr>
          <w:ilvl w:val="0"/>
          <w:numId w:val="1"/>
        </w:num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外语应用能力与外文专业文献测试结合，以题库提问方式进行，考生至少抽取1道专业外文文献试题作答，主要考查学生阅读理解专业外文文献和获取专业信息的能力。</w:t>
      </w:r>
    </w:p>
    <w:p w14:paraId="2E98BDEA">
      <w:pPr>
        <w:numPr>
          <w:ilvl w:val="0"/>
          <w:numId w:val="0"/>
        </w:numPr>
        <w:spacing w:line="360" w:lineRule="auto"/>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（2）专业能力测试，以题库提问方式进行。考生至少抽取1道专业试题作答</w:t>
      </w:r>
      <w:r>
        <w:rPr>
          <w:rFonts w:hint="eastAsia" w:ascii="仿宋_GB2312" w:hAnsi="仿宋_GB2312" w:eastAsia="仿宋_GB2312" w:cs="仿宋_GB2312"/>
          <w:sz w:val="30"/>
          <w:szCs w:val="30"/>
          <w:lang w:eastAsia="zh-CN"/>
        </w:rPr>
        <w:t>。</w:t>
      </w:r>
    </w:p>
    <w:p w14:paraId="5284627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（3）科研创新能力采取学术汇报形式，由考生对自己的学术成果、代表性论文和科研计划进行阐述，并接受专家评委的提问。</w:t>
      </w:r>
    </w:p>
    <w:p w14:paraId="00C1CF9B">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（4）综合素养考核。通过提问对人文素养</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举止、表达、礼仪等方面进行考察；利用《国家教育考试考生诚信档案》对考生诚信进行评判。</w:t>
      </w:r>
    </w:p>
    <w:p w14:paraId="201389D6">
      <w:pPr>
        <w:numPr>
          <w:ilvl w:val="0"/>
          <w:numId w:val="0"/>
        </w:num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思想政治素质和道德品质考核办法</w:t>
      </w:r>
    </w:p>
    <w:p w14:paraId="5C0948A2">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考生的思想政治素质和道德品质考核结合面试进行，结论分为“合格”与“不合格”</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考核结果记录在考生提交的《政治思想情况审核表》中。思想政治素质和道德品质考核不合格者，不予录取。</w:t>
      </w:r>
    </w:p>
    <w:p w14:paraId="61E75504">
      <w:pPr>
        <w:pStyle w:val="9"/>
        <w:adjustRightInd w:val="0"/>
        <w:snapToGrid w:val="0"/>
        <w:spacing w:line="360" w:lineRule="auto"/>
        <w:ind w:left="640" w:leftChars="200" w:firstLine="0" w:firstLineChars="0"/>
        <w:jc w:val="left"/>
        <w:outlineLvl w:val="0"/>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三、总成绩评定和录取原则</w:t>
      </w:r>
    </w:p>
    <w:p w14:paraId="18AC9B81">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（一）成绩评定和计算方法</w:t>
      </w:r>
    </w:p>
    <w:p w14:paraId="27601197">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专业课考试和综合能力考核采用百分制，总分均为100分。综合能力考核中，外语应用能力30分、学术能力和创新潜质为60分（其中专业能力测试30分、科研创新能力30分）、综合素养为10分。思想品德评价采用等级制，分为合格和不合格两个等级并采用一票否决制。</w:t>
      </w:r>
    </w:p>
    <w:p w14:paraId="407A9255">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（二）总成绩计算</w:t>
      </w:r>
    </w:p>
    <w:p w14:paraId="0A3303B0">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.考生的水平考核（初试）成绩不计入总成绩。</w:t>
      </w:r>
    </w:p>
    <w:p w14:paraId="06BE56C6">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.考生的总成绩为专业课考试成绩与综合能力考核成绩的加权平均成绩，其中专业课成绩占比为40%，综合能力考核成绩占比为60%。</w:t>
      </w:r>
    </w:p>
    <w:p w14:paraId="7374DE7B">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.考生的各项成绩均只保留小数点后2位，总成绩的加总应以各项保留2位小数后的成绩为计算依据。</w:t>
      </w:r>
    </w:p>
    <w:p w14:paraId="165A2941">
      <w:pPr>
        <w:pStyle w:val="9"/>
        <w:numPr>
          <w:ilvl w:val="0"/>
          <w:numId w:val="0"/>
        </w:numPr>
        <w:adjustRightInd w:val="0"/>
        <w:snapToGrid w:val="0"/>
        <w:spacing w:line="560" w:lineRule="exact"/>
        <w:ind w:left="658" w:leftChars="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录取原则</w:t>
      </w:r>
    </w:p>
    <w:p w14:paraId="5A9F9A9D">
      <w:pPr>
        <w:adjustRightInd w:val="0"/>
        <w:snapToGrid w:val="0"/>
        <w:spacing w:line="560" w:lineRule="exact"/>
        <w:ind w:firstLine="658"/>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根据学校下达的2026年博士研究生招生计划，按照以下原则确定拟录取名单：</w:t>
      </w:r>
    </w:p>
    <w:p w14:paraId="668AA518">
      <w:pPr>
        <w:pStyle w:val="9"/>
        <w:numPr>
          <w:ilvl w:val="1"/>
          <w:numId w:val="2"/>
        </w:numPr>
        <w:adjustRightInd w:val="0"/>
        <w:snapToGrid w:val="0"/>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各学院招收全日制定向（在职）学术博士生人数原则上不得超过本院招生人数的10%。</w:t>
      </w:r>
    </w:p>
    <w:p w14:paraId="5A5BC5D6">
      <w:pPr>
        <w:pStyle w:val="9"/>
        <w:numPr>
          <w:ilvl w:val="1"/>
          <w:numId w:val="2"/>
        </w:numPr>
        <w:adjustRightInd w:val="0"/>
        <w:snapToGrid w:val="0"/>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在满足条件1和条件2的情况下，以所报导师为标准进行排序，按总成绩由高至低依次录取。在不满足条件1和条件2的情况下，全日制非定向考生优先。</w:t>
      </w:r>
    </w:p>
    <w:p w14:paraId="60182114">
      <w:pPr>
        <w:pStyle w:val="9"/>
        <w:numPr>
          <w:ilvl w:val="1"/>
          <w:numId w:val="2"/>
        </w:numPr>
        <w:adjustRightInd w:val="0"/>
        <w:snapToGrid w:val="0"/>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同一报考导师下，总成绩相同时，按综合能力考核成绩由高至低依次录取；考生的总成绩、面试成绩均相同时，按面试中的专业能力由高到低依次录取。</w:t>
      </w:r>
    </w:p>
    <w:p w14:paraId="2C38D4D0">
      <w:pPr>
        <w:pStyle w:val="9"/>
        <w:numPr>
          <w:ilvl w:val="1"/>
          <w:numId w:val="2"/>
        </w:numPr>
        <w:adjustRightInd w:val="0"/>
        <w:snapToGrid w:val="0"/>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当学院第二批次复试合格(复试总成绩60分及以上)的考生人数多于本批次学院的招生计划时，学院将不再适用以报考导师为标准进行排序的录取原则，而采取按报考专业下总成绩由高至低依次录取的原则。</w:t>
      </w:r>
    </w:p>
    <w:p w14:paraId="0E975C9D">
      <w:pPr>
        <w:pStyle w:val="9"/>
        <w:numPr>
          <w:ilvl w:val="1"/>
          <w:numId w:val="2"/>
        </w:numPr>
        <w:adjustRightInd w:val="0"/>
        <w:snapToGrid w:val="0"/>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有下列情况之一者不予录取：</w:t>
      </w:r>
    </w:p>
    <w:p w14:paraId="77E0F907">
      <w:pPr>
        <w:pStyle w:val="9"/>
        <w:adjustRightInd w:val="0"/>
        <w:snapToGrid w:val="0"/>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（1）政审不合格者；</w:t>
      </w:r>
    </w:p>
    <w:p w14:paraId="45761EAA">
      <w:pPr>
        <w:pStyle w:val="9"/>
        <w:adjustRightInd w:val="0"/>
        <w:snapToGrid w:val="0"/>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（2）总成绩低于60分者；</w:t>
      </w:r>
    </w:p>
    <w:p w14:paraId="3342DF74">
      <w:pPr>
        <w:pStyle w:val="9"/>
        <w:adjustRightInd w:val="0"/>
        <w:snapToGrid w:val="0"/>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（3）申请材料和资审材料复核不通过者；</w:t>
      </w:r>
    </w:p>
    <w:p w14:paraId="77388610">
      <w:pPr>
        <w:pStyle w:val="9"/>
        <w:adjustRightInd w:val="0"/>
        <w:snapToGrid w:val="0"/>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（4）有违规违纪行为或其他影响招生公平行为者不予录取，已录取的考生将被取消或撤销录取资格，已报到入学的将被撤销录取资格并取消学籍。</w:t>
      </w:r>
    </w:p>
    <w:p w14:paraId="66868D60">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rPr>
        <w:t>）考核结果公布及查询</w:t>
      </w:r>
    </w:p>
    <w:p w14:paraId="37CDD5BF">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复试成绩将在复试结束后在学院网站公示 10 个工作日。公示网址：</w:t>
      </w:r>
      <w:r>
        <w:rPr>
          <w:rFonts w:hint="eastAsia" w:ascii="仿宋_GB2312" w:hAnsi="仿宋_GB2312" w:eastAsia="仿宋_GB2312" w:cs="仿宋_GB2312"/>
          <w:color w:val="0000FF"/>
          <w:kern w:val="0"/>
          <w:sz w:val="30"/>
          <w:szCs w:val="30"/>
          <w:lang w:val="en-US" w:eastAsia="zh-CN" w:bidi="ar"/>
        </w:rPr>
        <w:t>https://ggxy.cueb.edu.cn/index.htm</w:t>
      </w:r>
      <w:r>
        <w:rPr>
          <w:rFonts w:hint="eastAsia" w:ascii="仿宋_GB2312" w:hAnsi="仿宋_GB2312" w:eastAsia="仿宋_GB2312" w:cs="仿宋_GB2312"/>
          <w:color w:val="000000"/>
          <w:kern w:val="0"/>
          <w:sz w:val="30"/>
          <w:szCs w:val="30"/>
          <w:lang w:val="en-US" w:eastAsia="zh-CN" w:bidi="ar"/>
        </w:rPr>
        <w:t>。</w:t>
      </w:r>
    </w:p>
    <w:p w14:paraId="1E971E60">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rPr>
        <w:t>）咨询电话、紧急联系人及受理投诉</w:t>
      </w:r>
    </w:p>
    <w:p w14:paraId="794713CE">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考生复试当天若遇到突发情况可拨打电话进行沟通。紧急联系人：张老师。联系、咨询和受理投诉电话：010-83952206，邮箱：</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"mailto:yzggxy@cueb.edu.cn。" </w:instrText>
      </w:r>
      <w:r>
        <w:rPr>
          <w:rFonts w:hint="eastAsia" w:ascii="仿宋_GB2312" w:hAnsi="仿宋_GB2312" w:eastAsia="仿宋_GB2312" w:cs="仿宋_GB2312"/>
          <w:sz w:val="30"/>
          <w:szCs w:val="30"/>
        </w:rPr>
        <w:fldChar w:fldCharType="separate"/>
      </w:r>
      <w:r>
        <w:rPr>
          <w:rStyle w:val="6"/>
          <w:rFonts w:hint="eastAsia" w:ascii="仿宋_GB2312" w:hAnsi="仿宋_GB2312" w:eastAsia="仿宋_GB2312" w:cs="仿宋_GB2312"/>
          <w:sz w:val="30"/>
          <w:szCs w:val="30"/>
        </w:rPr>
        <w:t>yzggxy@cueb.edu.cn。</w:t>
      </w:r>
      <w:r>
        <w:rPr>
          <w:rFonts w:hint="eastAsia" w:ascii="仿宋_GB2312" w:hAnsi="仿宋_GB2312" w:eastAsia="仿宋_GB2312" w:cs="仿宋_GB2312"/>
          <w:sz w:val="30"/>
          <w:szCs w:val="30"/>
        </w:rPr>
        <w:fldChar w:fldCharType="end"/>
      </w:r>
    </w:p>
    <w:p w14:paraId="33EA7194">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于残疾人等特殊群体考生，可申请复试期间提供合理便利。考生可在复试前三天联系报考学院，提出合理便利的申请，学院汇总后提出初审意见，报学校研招办。研招办会同有关职能部门对申请考生进行联合评估，研究确定可提供的合理便利事项，由学院告知考生并实施具体合理便利。</w:t>
      </w:r>
    </w:p>
    <w:p w14:paraId="01CCFF59">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其他未尽事宜参照《首都经济贸易大学2026年博士研究生招生工作办法》执行。考生需及时关注学校研究生招生信息网及学院网站近期相关通知。</w:t>
      </w:r>
    </w:p>
    <w:p w14:paraId="44AADC37">
      <w:pPr>
        <w:spacing w:line="360" w:lineRule="auto"/>
        <w:ind w:firstLine="600" w:firstLineChars="200"/>
        <w:rPr>
          <w:rFonts w:hint="eastAsia" w:ascii="仿宋_GB2312" w:hAnsi="仿宋_GB2312" w:eastAsia="仿宋_GB2312" w:cs="仿宋_GB2312"/>
          <w:sz w:val="30"/>
          <w:szCs w:val="30"/>
        </w:rPr>
      </w:pPr>
    </w:p>
    <w:p w14:paraId="573D787E">
      <w:pPr>
        <w:spacing w:line="360" w:lineRule="auto"/>
        <w:rPr>
          <w:rFonts w:hint="eastAsia" w:ascii="仿宋_GB2312" w:hAnsi="仿宋_GB2312" w:eastAsia="仿宋_GB2312" w:cs="仿宋_GB2312"/>
          <w:sz w:val="30"/>
          <w:szCs w:val="30"/>
        </w:rPr>
      </w:pPr>
    </w:p>
    <w:p w14:paraId="5A7BFF82">
      <w:pPr>
        <w:ind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首都经济贸易大学</w:t>
      </w:r>
    </w:p>
    <w:p w14:paraId="6CA9096C">
      <w:pPr>
        <w:ind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管理工程学院</w:t>
      </w:r>
    </w:p>
    <w:p w14:paraId="734E16E7">
      <w:pPr>
        <w:ind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月</w:t>
      </w:r>
      <w:r>
        <w:rPr>
          <w:rFonts w:hint="eastAsia" w:ascii="仿宋_GB2312" w:hAnsi="仿宋_GB2312" w:cs="仿宋_GB2312"/>
          <w:sz w:val="30"/>
          <w:szCs w:val="30"/>
          <w:lang w:val="en-US" w:eastAsia="zh-CN"/>
        </w:rPr>
        <w:t>2</w:t>
      </w:r>
      <w:r>
        <w:rPr>
          <w:rFonts w:hint="eastAsia" w:ascii="仿宋_GB2312" w:hAnsi="仿宋_GB2312" w:eastAsia="仿宋_GB2312" w:cs="仿宋_GB2312"/>
          <w:sz w:val="30"/>
          <w:szCs w:val="30"/>
        </w:rPr>
        <w:t>日</w:t>
      </w:r>
    </w:p>
    <w:p w14:paraId="120C2FFC">
      <w:pPr>
        <w:rPr>
          <w:rFonts w:hint="eastAsia"/>
        </w:rPr>
      </w:pPr>
      <w:r>
        <w:rPr>
          <w:rFonts w:hint="eastAsia"/>
        </w:rPr>
        <w:br w:type="page"/>
      </w:r>
    </w:p>
    <w:p w14:paraId="331676A2">
      <w:pPr>
        <w:jc w:val="left"/>
        <w:rPr>
          <w:rFonts w:hint="eastAsia"/>
          <w:lang w:val="en-US" w:eastAsia="zh-CN"/>
        </w:rPr>
      </w:pPr>
      <w:r>
        <w:rPr>
          <w:rFonts w:hint="eastAsia"/>
          <w:lang w:val="en-US" w:eastAsia="zh-CN"/>
        </w:rPr>
        <w:t>附件：</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3"/>
        <w:gridCol w:w="4062"/>
        <w:gridCol w:w="1171"/>
        <w:gridCol w:w="2436"/>
      </w:tblGrid>
      <w:tr w14:paraId="04E9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4"/>
            <w:tcBorders>
              <w:top w:val="nil"/>
              <w:left w:val="nil"/>
              <w:bottom w:val="nil"/>
              <w:right w:val="nil"/>
            </w:tcBorders>
            <w:shd w:val="clear" w:color="auto" w:fill="auto"/>
            <w:noWrap/>
            <w:vAlign w:val="center"/>
          </w:tcPr>
          <w:p w14:paraId="0C97D55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首都经济贸易大学2026年博士研究生招生考试复试资格审查材料</w:t>
            </w:r>
          </w:p>
        </w:tc>
      </w:tr>
      <w:tr w14:paraId="218D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00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考生类别</w:t>
            </w:r>
          </w:p>
        </w:tc>
        <w:tc>
          <w:tcPr>
            <w:tcW w:w="2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88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资格审查材料</w:t>
            </w:r>
            <w:r>
              <w:rPr>
                <w:rStyle w:val="10"/>
                <w:lang w:val="en-US" w:eastAsia="zh-CN" w:bidi="ar"/>
              </w:rPr>
              <w:t>（以下所有材料均需提供原件现场核查）</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5E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学院收取材料</w:t>
            </w:r>
          </w:p>
        </w:tc>
        <w:tc>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0C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3DC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CB9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基本材料（所有考生均需准备）</w:t>
            </w:r>
          </w:p>
        </w:tc>
        <w:tc>
          <w:tcPr>
            <w:tcW w:w="2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55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1.考生本人有效二代居民身份证</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0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复印件1份</w:t>
            </w:r>
          </w:p>
        </w:tc>
        <w:tc>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57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注意资审时身份证要在有效期内</w:t>
            </w:r>
          </w:p>
        </w:tc>
      </w:tr>
      <w:tr w14:paraId="363C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FD8D1">
            <w:pPr>
              <w:jc w:val="center"/>
              <w:rPr>
                <w:rFonts w:hint="eastAsia" w:ascii="宋体" w:hAnsi="宋体" w:eastAsia="宋体" w:cs="宋体"/>
                <w:b/>
                <w:bCs/>
                <w:i w:val="0"/>
                <w:iCs w:val="0"/>
                <w:color w:val="000000"/>
                <w:sz w:val="24"/>
                <w:szCs w:val="24"/>
                <w:u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C0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2.考生本人《2026年博士研究生招生考试复试准考证》</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528F">
            <w:pPr>
              <w:jc w:val="center"/>
              <w:rPr>
                <w:rFonts w:hint="eastAsia" w:ascii="宋体" w:hAnsi="宋体" w:eastAsia="宋体" w:cs="宋体"/>
                <w:i w:val="0"/>
                <w:iCs w:val="0"/>
                <w:color w:val="000000"/>
                <w:sz w:val="24"/>
                <w:szCs w:val="24"/>
                <w:u w:val="none"/>
              </w:rPr>
            </w:pP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90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登录研招网下载打印</w:t>
            </w:r>
          </w:p>
        </w:tc>
      </w:tr>
      <w:tr w14:paraId="2845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4E3A">
            <w:pPr>
              <w:jc w:val="center"/>
              <w:rPr>
                <w:rFonts w:hint="eastAsia" w:ascii="宋体" w:hAnsi="宋体" w:eastAsia="宋体" w:cs="宋体"/>
                <w:b/>
                <w:bCs/>
                <w:i w:val="0"/>
                <w:iCs w:val="0"/>
                <w:color w:val="000000"/>
                <w:sz w:val="24"/>
                <w:szCs w:val="24"/>
                <w:u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6D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3.《2026年博士研究生诚信复试承诺书》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0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原件</w:t>
            </w:r>
          </w:p>
        </w:tc>
        <w:tc>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0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认真阅读，手写签字</w:t>
            </w:r>
          </w:p>
        </w:tc>
      </w:tr>
      <w:tr w14:paraId="1AE3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AA7D">
            <w:pPr>
              <w:jc w:val="center"/>
              <w:rPr>
                <w:rFonts w:hint="eastAsia" w:ascii="宋体" w:hAnsi="宋体" w:eastAsia="宋体" w:cs="宋体"/>
                <w:b/>
                <w:bCs/>
                <w:i w:val="0"/>
                <w:iCs w:val="0"/>
                <w:color w:val="000000"/>
                <w:sz w:val="24"/>
                <w:szCs w:val="24"/>
                <w:u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A7209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4.考生填写、签字并加盖有关公章的《2026年政治思想情况审核表》</w:t>
            </w:r>
          </w:p>
        </w:tc>
        <w:tc>
          <w:tcPr>
            <w:tcW w:w="60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F12A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原件</w:t>
            </w:r>
          </w:p>
        </w:tc>
        <w:tc>
          <w:tcPr>
            <w:tcW w:w="1633"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3DB404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此四项仅普通招考制考生需要提交。</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详细要求可见2026年博士招生简章</w:t>
            </w:r>
          </w:p>
        </w:tc>
      </w:tr>
      <w:tr w14:paraId="598D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176D">
            <w:pPr>
              <w:jc w:val="center"/>
              <w:rPr>
                <w:rFonts w:hint="eastAsia" w:ascii="宋体" w:hAnsi="宋体" w:eastAsia="宋体" w:cs="宋体"/>
                <w:b/>
                <w:bCs/>
                <w:i w:val="0"/>
                <w:iCs w:val="0"/>
                <w:color w:val="000000"/>
                <w:sz w:val="24"/>
                <w:szCs w:val="24"/>
                <w:u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39ECF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5.带有红章（或成绩专用章）完整的硕士阶段成绩单</w:t>
            </w:r>
          </w:p>
        </w:tc>
        <w:tc>
          <w:tcPr>
            <w:tcW w:w="60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E1BD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复印件1份</w:t>
            </w:r>
          </w:p>
        </w:tc>
        <w:tc>
          <w:tcPr>
            <w:tcW w:w="1633"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2DD36074">
            <w:pPr>
              <w:jc w:val="center"/>
              <w:rPr>
                <w:rFonts w:hint="eastAsia" w:ascii="宋体" w:hAnsi="宋体" w:eastAsia="宋体" w:cs="宋体"/>
                <w:b/>
                <w:bCs/>
                <w:i w:val="0"/>
                <w:iCs w:val="0"/>
                <w:color w:val="000000"/>
                <w:sz w:val="24"/>
                <w:szCs w:val="24"/>
                <w:u w:val="none"/>
              </w:rPr>
            </w:pPr>
          </w:p>
        </w:tc>
      </w:tr>
      <w:tr w14:paraId="57C3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FD8B0">
            <w:pPr>
              <w:jc w:val="center"/>
              <w:rPr>
                <w:rFonts w:hint="eastAsia" w:ascii="宋体" w:hAnsi="宋体" w:eastAsia="宋体" w:cs="宋体"/>
                <w:b/>
                <w:bCs/>
                <w:i w:val="0"/>
                <w:iCs w:val="0"/>
                <w:color w:val="000000"/>
                <w:sz w:val="24"/>
                <w:szCs w:val="24"/>
                <w:u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C2033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6.外语水平证明材料（外语四、六级成绩，雅思或托福成绩，国外留学或工作证明材料等）</w:t>
            </w:r>
          </w:p>
        </w:tc>
        <w:tc>
          <w:tcPr>
            <w:tcW w:w="60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9091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复印件1份</w:t>
            </w:r>
          </w:p>
        </w:tc>
        <w:tc>
          <w:tcPr>
            <w:tcW w:w="1633"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33952869">
            <w:pPr>
              <w:jc w:val="center"/>
              <w:rPr>
                <w:rFonts w:hint="eastAsia" w:ascii="宋体" w:hAnsi="宋体" w:eastAsia="宋体" w:cs="宋体"/>
                <w:b/>
                <w:bCs/>
                <w:i w:val="0"/>
                <w:iCs w:val="0"/>
                <w:color w:val="000000"/>
                <w:sz w:val="24"/>
                <w:szCs w:val="24"/>
                <w:u w:val="none"/>
              </w:rPr>
            </w:pPr>
          </w:p>
        </w:tc>
      </w:tr>
      <w:tr w14:paraId="4BA2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0621F">
            <w:pPr>
              <w:jc w:val="center"/>
              <w:rPr>
                <w:rFonts w:hint="eastAsia" w:ascii="宋体" w:hAnsi="宋体" w:eastAsia="宋体" w:cs="宋体"/>
                <w:b/>
                <w:bCs/>
                <w:i w:val="0"/>
                <w:iCs w:val="0"/>
                <w:color w:val="000000"/>
                <w:sz w:val="24"/>
                <w:szCs w:val="24"/>
                <w:u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E5AE5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7.两位与报考学科相关的教授（或相当职称）的专家推荐书，专家签字处需要加盖专家所在科研院所人事处红章</w:t>
            </w:r>
          </w:p>
        </w:tc>
        <w:tc>
          <w:tcPr>
            <w:tcW w:w="60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5A12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原件</w:t>
            </w:r>
          </w:p>
        </w:tc>
        <w:tc>
          <w:tcPr>
            <w:tcW w:w="1633"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51D1BBF0">
            <w:pPr>
              <w:jc w:val="center"/>
              <w:rPr>
                <w:rFonts w:hint="eastAsia" w:ascii="宋体" w:hAnsi="宋体" w:eastAsia="宋体" w:cs="宋体"/>
                <w:b/>
                <w:bCs/>
                <w:i w:val="0"/>
                <w:iCs w:val="0"/>
                <w:color w:val="000000"/>
                <w:sz w:val="24"/>
                <w:szCs w:val="24"/>
                <w:u w:val="none"/>
              </w:rPr>
            </w:pPr>
          </w:p>
        </w:tc>
      </w:tr>
      <w:tr w14:paraId="65A4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4B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应届生</w:t>
            </w:r>
          </w:p>
        </w:tc>
        <w:tc>
          <w:tcPr>
            <w:tcW w:w="2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9D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8.有效学生证（需注册至2025-2026学年第一学期）</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3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复印件1份</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C7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如暂时无法提供，可提供以下材料（二选一）①学校开具的在读证明；②学信网出具的《学籍在线验证报告》纸质版（上须注明预计于2026年6月-8月毕业）。入学时须交验毕业证、学位证。</w:t>
            </w:r>
          </w:p>
        </w:tc>
      </w:tr>
      <w:tr w14:paraId="462B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A4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往届生</w:t>
            </w:r>
          </w:p>
        </w:tc>
        <w:tc>
          <w:tcPr>
            <w:tcW w:w="2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74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9.毕业证（普通招考制考生非必须）、学位证</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4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复印件1份</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3E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如有改名等特殊情况，还需提供《教育部学历证书电子注册备案表》。在境外获得学位证书的考生应提供毕业证原件和教育部留学服务中心出具的《国（境）外学历学位认证书》</w:t>
            </w:r>
          </w:p>
        </w:tc>
      </w:tr>
      <w:tr w14:paraId="72D4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80DB">
            <w:pPr>
              <w:jc w:val="center"/>
              <w:rPr>
                <w:rFonts w:hint="eastAsia" w:ascii="宋体" w:hAnsi="宋体" w:eastAsia="宋体" w:cs="宋体"/>
                <w:b/>
                <w:bCs/>
                <w:i w:val="0"/>
                <w:iCs w:val="0"/>
                <w:color w:val="000000"/>
                <w:sz w:val="24"/>
                <w:szCs w:val="24"/>
                <w:u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E9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10.学信网出具的学历认证报告、学位认证报告</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5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复印件1份</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B2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《教育部学历证书电子注册备案表》，注意有效期</w:t>
            </w:r>
          </w:p>
        </w:tc>
      </w:tr>
    </w:tbl>
    <w:p w14:paraId="10B7E80B">
      <w:pPr>
        <w:jc w:val="left"/>
        <w:rPr>
          <w:rFonts w:hint="eastAsia" w:ascii="宋体" w:hAnsi="宋体" w:eastAsia="宋体" w:cs="Times New Roman"/>
          <w:sz w:val="28"/>
          <w:szCs w:val="28"/>
          <w:lang w:val="en-US" w:eastAsia="zh-CN"/>
        </w:rPr>
      </w:pPr>
    </w:p>
    <w:p w14:paraId="46FAE6BB">
      <w:pPr>
        <w:ind w:firstLine="640" w:firstLineChars="200"/>
        <w:jc w:val="left"/>
        <w:rPr>
          <w:rFonts w:hint="default"/>
          <w:lang w:val="en-US" w:eastAsia="zh-CN"/>
        </w:rPr>
      </w:pPr>
    </w:p>
    <w:p w14:paraId="05AB75E6">
      <w:pPr>
        <w:rPr>
          <w:rFonts w:hint="eastAsia" w:ascii="仿宋_GB2312" w:hAnsi="仿宋_GB2312" w:eastAsia="仿宋_GB2312" w:cs="仿宋_GB2312"/>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D9EDD"/>
    <w:multiLevelType w:val="singleLevel"/>
    <w:tmpl w:val="E70D9EDD"/>
    <w:lvl w:ilvl="0" w:tentative="0">
      <w:start w:val="1"/>
      <w:numFmt w:val="decimal"/>
      <w:suff w:val="nothing"/>
      <w:lvlText w:val="（%1）"/>
      <w:lvlJc w:val="left"/>
    </w:lvl>
  </w:abstractNum>
  <w:abstractNum w:abstractNumId="1">
    <w:nsid w:val="1D050F5F"/>
    <w:multiLevelType w:val="multilevel"/>
    <w:tmpl w:val="1D050F5F"/>
    <w:lvl w:ilvl="0" w:tentative="0">
      <w:start w:val="1"/>
      <w:numFmt w:val="chineseCountingThousand"/>
      <w:lvlText w:val="%1."/>
      <w:lvlJc w:val="left"/>
      <w:pPr>
        <w:ind w:left="1078" w:hanging="420"/>
      </w:pPr>
      <w:rPr>
        <w:rFonts w:hint="default"/>
      </w:rPr>
    </w:lvl>
    <w:lvl w:ilvl="1" w:tentative="0">
      <w:start w:val="1"/>
      <w:numFmt w:val="decimal"/>
      <w:suff w:val="space"/>
      <w:lvlText w:val="%2."/>
      <w:lvlJc w:val="left"/>
      <w:pPr>
        <w:ind w:left="0" w:firstLine="1078"/>
      </w:pPr>
      <w:rPr>
        <w:rFonts w:hint="eastAsia"/>
      </w:rPr>
    </w:lvl>
    <w:lvl w:ilvl="2" w:tentative="0">
      <w:start w:val="1"/>
      <w:numFmt w:val="lowerRoman"/>
      <w:lvlText w:val="%3."/>
      <w:lvlJc w:val="right"/>
      <w:pPr>
        <w:ind w:left="1918" w:hanging="420"/>
      </w:pPr>
    </w:lvl>
    <w:lvl w:ilvl="3" w:tentative="0">
      <w:start w:val="1"/>
      <w:numFmt w:val="decimal"/>
      <w:lvlText w:val="%4."/>
      <w:lvlJc w:val="left"/>
      <w:pPr>
        <w:ind w:left="2338" w:hanging="420"/>
      </w:pPr>
    </w:lvl>
    <w:lvl w:ilvl="4" w:tentative="0">
      <w:start w:val="1"/>
      <w:numFmt w:val="lowerLetter"/>
      <w:lvlText w:val="%5)"/>
      <w:lvlJc w:val="left"/>
      <w:pPr>
        <w:ind w:left="2758" w:hanging="420"/>
      </w:pPr>
    </w:lvl>
    <w:lvl w:ilvl="5" w:tentative="0">
      <w:start w:val="1"/>
      <w:numFmt w:val="lowerRoman"/>
      <w:lvlText w:val="%6."/>
      <w:lvlJc w:val="right"/>
      <w:pPr>
        <w:ind w:left="3178" w:hanging="420"/>
      </w:pPr>
    </w:lvl>
    <w:lvl w:ilvl="6" w:tentative="0">
      <w:start w:val="1"/>
      <w:numFmt w:val="decimal"/>
      <w:lvlText w:val="%7."/>
      <w:lvlJc w:val="left"/>
      <w:pPr>
        <w:ind w:left="3598" w:hanging="420"/>
      </w:pPr>
    </w:lvl>
    <w:lvl w:ilvl="7" w:tentative="0">
      <w:start w:val="1"/>
      <w:numFmt w:val="lowerLetter"/>
      <w:lvlText w:val="%8)"/>
      <w:lvlJc w:val="left"/>
      <w:pPr>
        <w:ind w:left="4018" w:hanging="420"/>
      </w:pPr>
    </w:lvl>
    <w:lvl w:ilvl="8" w:tentative="0">
      <w:start w:val="1"/>
      <w:numFmt w:val="lowerRoman"/>
      <w:lvlText w:val="%9."/>
      <w:lvlJc w:val="right"/>
      <w:pPr>
        <w:ind w:left="443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E3D21"/>
    <w:rsid w:val="06255D74"/>
    <w:rsid w:val="0A370A52"/>
    <w:rsid w:val="0F6E649A"/>
    <w:rsid w:val="18A96162"/>
    <w:rsid w:val="209130C6"/>
    <w:rsid w:val="35F4651D"/>
    <w:rsid w:val="3DAA4890"/>
    <w:rsid w:val="3DEE3CF4"/>
    <w:rsid w:val="45DE3D21"/>
    <w:rsid w:val="4DF755DE"/>
    <w:rsid w:val="57FA12D1"/>
    <w:rsid w:val="5A2B56FD"/>
    <w:rsid w:val="5B0F4F40"/>
    <w:rsid w:val="60787087"/>
    <w:rsid w:val="60C67C96"/>
    <w:rsid w:val="67EA0C18"/>
    <w:rsid w:val="73010A86"/>
    <w:rsid w:val="7BFB3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_GB2312"/>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qFormat/>
    <w:uiPriority w:val="99"/>
    <w:rPr>
      <w:rFonts w:cs="Times New Roman"/>
      <w:color w:val="0000FF"/>
      <w:u w:val="single"/>
    </w:rPr>
  </w:style>
  <w:style w:type="paragraph" w:customStyle="1" w:styleId="7">
    <w:name w:val="一级标题"/>
    <w:basedOn w:val="8"/>
    <w:qFormat/>
    <w:uiPriority w:val="99"/>
    <w:pPr>
      <w:spacing w:after="120"/>
      <w:ind w:left="640" w:leftChars="200"/>
      <w:jc w:val="left"/>
    </w:pPr>
    <w:rPr>
      <w:rFonts w:eastAsia="黑体"/>
      <w:sz w:val="32"/>
    </w:rPr>
  </w:style>
  <w:style w:type="paragraph" w:customStyle="1" w:styleId="8">
    <w:name w:val="总标题"/>
    <w:basedOn w:val="1"/>
    <w:qFormat/>
    <w:uiPriority w:val="99"/>
    <w:pPr>
      <w:spacing w:after="240" w:line="500" w:lineRule="exact"/>
      <w:jc w:val="center"/>
    </w:pPr>
    <w:rPr>
      <w:rFonts w:eastAsia="方正小标宋简体"/>
      <w:sz w:val="44"/>
    </w:rPr>
  </w:style>
  <w:style w:type="paragraph" w:styleId="9">
    <w:name w:val="List Paragraph"/>
    <w:basedOn w:val="1"/>
    <w:qFormat/>
    <w:uiPriority w:val="34"/>
    <w:pPr>
      <w:ind w:firstLine="420" w:firstLineChars="200"/>
    </w:pPr>
  </w:style>
  <w:style w:type="character" w:customStyle="1" w:styleId="10">
    <w:name w:val="font41"/>
    <w:basedOn w:val="5"/>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5880</Words>
  <Characters>6104</Characters>
  <Lines>0</Lines>
  <Paragraphs>0</Paragraphs>
  <TotalTime>6</TotalTime>
  <ScaleCrop>false</ScaleCrop>
  <LinksUpToDate>false</LinksUpToDate>
  <CharactersWithSpaces>6173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2026-04-17T11:11:00Z</dcterms:created>
  <dc:creator>设备2</dc:creator>
  <cp:lastModifiedBy>巨兔爱工作</cp:lastModifiedBy>
  <dcterms:modified xsi:type="dcterms:W3CDTF">2026-06-02T05:35:16Z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65C48A6490524154AEA4E1935B4899BD_13</vt:lpwstr>
  </property>
  <property fmtid="{D5CDD505-2E9C-101B-9397-08002B2CF9AE}" pid="4" name="KSOTemplateDocerSaveRecord">
    <vt:lpwstr>eyJoZGlkIjoiNzZhY2M2MWI1Y2QzZjQyNzUyMDJmNGUyMzI1MzE5ZWUiLCJ1c2VySWQiOiIyODQ1NzU3MDcifQ==</vt:lpwstr>
  </property>
</Properties>
</file>