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B3E78" w14:textId="77777777" w:rsidR="00F74B34" w:rsidRDefault="00000000">
      <w:pPr>
        <w:jc w:val="center"/>
        <w:rPr>
          <w:rFonts w:ascii="仿宋_GB2312" w:eastAsia="仿宋_GB2312"/>
          <w:b/>
          <w:sz w:val="32"/>
          <w:szCs w:val="32"/>
        </w:rPr>
      </w:pPr>
      <w:bookmarkStart w:id="0" w:name="OLE_LINK3"/>
      <w:r>
        <w:rPr>
          <w:rFonts w:ascii="仿宋_GB2312" w:eastAsia="仿宋_GB2312"/>
          <w:b/>
          <w:sz w:val="32"/>
          <w:szCs w:val="32"/>
        </w:rPr>
        <w:t>首都经济贸易大学202</w:t>
      </w:r>
      <w:r>
        <w:rPr>
          <w:rFonts w:ascii="仿宋_GB2312" w:eastAsia="仿宋_GB2312" w:hint="eastAsia"/>
          <w:b/>
          <w:sz w:val="32"/>
          <w:szCs w:val="32"/>
        </w:rPr>
        <w:t>6</w:t>
      </w:r>
      <w:r>
        <w:rPr>
          <w:rFonts w:ascii="仿宋_GB2312" w:eastAsia="仿宋_GB2312"/>
          <w:b/>
          <w:sz w:val="32"/>
          <w:szCs w:val="32"/>
        </w:rPr>
        <w:t>年硕士研究生</w:t>
      </w:r>
      <w:r>
        <w:rPr>
          <w:rFonts w:ascii="仿宋_GB2312" w:eastAsia="仿宋_GB2312" w:hint="eastAsia"/>
          <w:b/>
          <w:sz w:val="32"/>
          <w:szCs w:val="32"/>
        </w:rPr>
        <w:t>招生</w:t>
      </w:r>
      <w:r>
        <w:rPr>
          <w:rFonts w:ascii="仿宋_GB2312" w:eastAsia="仿宋_GB2312"/>
          <w:b/>
          <w:sz w:val="32"/>
          <w:szCs w:val="32"/>
        </w:rPr>
        <w:t>考试</w:t>
      </w:r>
    </w:p>
    <w:p w14:paraId="23E8572A" w14:textId="77777777" w:rsidR="00F74B34" w:rsidRDefault="00000000">
      <w:pPr>
        <w:jc w:val="center"/>
        <w:rPr>
          <w:rFonts w:ascii="仿宋_GB2312" w:eastAsia="仿宋_GB2312"/>
          <w:b/>
          <w:sz w:val="32"/>
          <w:szCs w:val="32"/>
        </w:rPr>
      </w:pPr>
      <w:r>
        <w:rPr>
          <w:rFonts w:ascii="仿宋_GB2312" w:eastAsia="仿宋_GB2312"/>
          <w:b/>
          <w:sz w:val="32"/>
          <w:szCs w:val="32"/>
        </w:rPr>
        <w:t>《</w:t>
      </w:r>
      <w:r>
        <w:rPr>
          <w:rFonts w:ascii="仿宋_GB2312" w:eastAsia="仿宋_GB2312" w:hint="eastAsia"/>
          <w:b/>
          <w:sz w:val="32"/>
          <w:szCs w:val="32"/>
        </w:rPr>
        <w:t>产业</w:t>
      </w:r>
      <w:r>
        <w:rPr>
          <w:rFonts w:ascii="仿宋_GB2312" w:eastAsia="仿宋_GB2312"/>
          <w:b/>
          <w:sz w:val="32"/>
          <w:szCs w:val="32"/>
        </w:rPr>
        <w:t>经济学》复试大纲</w:t>
      </w:r>
    </w:p>
    <w:p w14:paraId="4D93B99E" w14:textId="77777777" w:rsidR="00F74B34" w:rsidRDefault="00F74B34">
      <w:pPr>
        <w:jc w:val="center"/>
        <w:rPr>
          <w:rFonts w:ascii="仿宋_GB2312" w:eastAsia="仿宋_GB2312"/>
          <w:b/>
          <w:sz w:val="32"/>
          <w:szCs w:val="32"/>
        </w:rPr>
      </w:pPr>
    </w:p>
    <w:bookmarkEnd w:id="0"/>
    <w:p w14:paraId="7EA319FA" w14:textId="77777777" w:rsidR="00F74B34" w:rsidRDefault="00000000">
      <w:pPr>
        <w:jc w:val="left"/>
        <w:rPr>
          <w:rFonts w:ascii="仿宋_GB2312" w:eastAsia="仿宋_GB2312"/>
          <w:sz w:val="24"/>
        </w:rPr>
      </w:pPr>
      <w:r>
        <w:rPr>
          <w:rFonts w:ascii="仿宋_GB2312" w:eastAsia="仿宋_GB2312" w:hint="eastAsia"/>
          <w:sz w:val="24"/>
        </w:rPr>
        <w:t>说明：</w:t>
      </w:r>
    </w:p>
    <w:p w14:paraId="1ED1F7E5" w14:textId="77777777" w:rsidR="00F74B34" w:rsidRDefault="00000000">
      <w:pPr>
        <w:jc w:val="left"/>
        <w:rPr>
          <w:rFonts w:ascii="仿宋_GB2312" w:eastAsia="仿宋_GB2312"/>
          <w:sz w:val="24"/>
        </w:rPr>
      </w:pPr>
      <w:r>
        <w:rPr>
          <w:rFonts w:ascii="仿宋_GB2312" w:eastAsia="仿宋_GB2312" w:hint="eastAsia"/>
          <w:sz w:val="24"/>
        </w:rPr>
        <w:t>1.本科目考试时不得使用计算器。</w:t>
      </w:r>
    </w:p>
    <w:p w14:paraId="5B28A8DE" w14:textId="77777777" w:rsidR="00F74B34" w:rsidRDefault="00000000">
      <w:pPr>
        <w:wordWrap w:val="0"/>
        <w:jc w:val="left"/>
        <w:rPr>
          <w:rFonts w:ascii="仿宋_GB2312" w:eastAsia="仿宋_GB2312"/>
          <w:sz w:val="24"/>
          <w:szCs w:val="24"/>
        </w:rPr>
      </w:pPr>
      <w:r>
        <w:rPr>
          <w:rFonts w:ascii="仿宋_GB2312" w:eastAsia="仿宋_GB2312" w:hint="eastAsia"/>
          <w:sz w:val="24"/>
        </w:rPr>
        <w:t>2.请考生随时关注我校研究生院网站招生动态栏目（网址</w:t>
      </w:r>
      <w:hyperlink r:id="rId6" w:history="1">
        <w:r>
          <w:rPr>
            <w:rStyle w:val="ab"/>
            <w:rFonts w:ascii="仿宋_GB2312" w:eastAsia="仿宋_GB2312"/>
            <w:sz w:val="24"/>
          </w:rPr>
          <w:t>https://yjs.cueb.edu.cn/zsks/zsdt/index.htm</w:t>
        </w:r>
      </w:hyperlink>
      <w:r>
        <w:rPr>
          <w:rFonts w:ascii="仿宋_GB2312" w:eastAsia="仿宋_GB2312" w:hint="eastAsia"/>
          <w:sz w:val="24"/>
        </w:rPr>
        <w:t>），如有大纲更新或变动，均以官方网站的最近通知为准。</w:t>
      </w:r>
    </w:p>
    <w:p w14:paraId="65A4E135" w14:textId="77777777" w:rsidR="00F74B34" w:rsidRDefault="00000000">
      <w:pPr>
        <w:spacing w:before="240" w:after="60"/>
        <w:jc w:val="center"/>
        <w:outlineLvl w:val="0"/>
        <w:rPr>
          <w:rFonts w:ascii="宋体" w:hAnsi="宋体" w:hint="eastAsia"/>
          <w:b/>
          <w:bCs/>
          <w:color w:val="000000"/>
          <w:sz w:val="28"/>
          <w:szCs w:val="28"/>
        </w:rPr>
      </w:pPr>
      <w:r>
        <w:rPr>
          <w:rFonts w:ascii="宋体" w:hAnsi="宋体"/>
          <w:b/>
          <w:bCs/>
          <w:color w:val="000000"/>
          <w:sz w:val="28"/>
          <w:szCs w:val="28"/>
        </w:rPr>
        <w:t>第一部分 考试说明</w:t>
      </w:r>
    </w:p>
    <w:p w14:paraId="7076876F" w14:textId="77777777" w:rsidR="00F74B34" w:rsidRDefault="00000000">
      <w:pPr>
        <w:spacing w:before="240" w:after="60" w:line="312" w:lineRule="auto"/>
        <w:jc w:val="left"/>
        <w:outlineLvl w:val="1"/>
        <w:rPr>
          <w:rFonts w:ascii="宋体" w:hAnsi="宋体" w:hint="eastAsia"/>
          <w:b/>
          <w:bCs/>
          <w:color w:val="000000"/>
          <w:kern w:val="28"/>
          <w:sz w:val="24"/>
          <w:szCs w:val="24"/>
        </w:rPr>
      </w:pPr>
      <w:r>
        <w:rPr>
          <w:rFonts w:ascii="宋体" w:hAnsi="宋体" w:hint="eastAsia"/>
          <w:b/>
          <w:bCs/>
          <w:color w:val="000000"/>
          <w:kern w:val="28"/>
          <w:sz w:val="24"/>
          <w:szCs w:val="24"/>
        </w:rPr>
        <w:t>一、考试目的</w:t>
      </w:r>
    </w:p>
    <w:p w14:paraId="67879857" w14:textId="0C4FACD9" w:rsidR="00F74B34" w:rsidRDefault="00000000">
      <w:pPr>
        <w:spacing w:line="360" w:lineRule="auto"/>
        <w:ind w:firstLineChars="200" w:firstLine="480"/>
        <w:rPr>
          <w:sz w:val="24"/>
          <w:szCs w:val="24"/>
        </w:rPr>
      </w:pPr>
      <w:r>
        <w:rPr>
          <w:rFonts w:hint="eastAsia"/>
          <w:sz w:val="24"/>
          <w:szCs w:val="24"/>
        </w:rPr>
        <w:t>考核学生是否具备攻读产业经济学硕士学位所需的专业基础理论、综合分析能力及科研潜力。重点考查考生对产业经济学基本理论、分析方法和现实产业问题的理解与应用能力，选拔具有扎实理论功底和清晰逻辑思维、具备学术发展潜质</w:t>
      </w:r>
      <w:r w:rsidR="00975D83">
        <w:rPr>
          <w:rFonts w:hint="eastAsia"/>
          <w:sz w:val="24"/>
          <w:szCs w:val="24"/>
        </w:rPr>
        <w:t>和</w:t>
      </w:r>
      <w:r>
        <w:rPr>
          <w:rFonts w:hint="eastAsia"/>
          <w:sz w:val="24"/>
          <w:szCs w:val="24"/>
        </w:rPr>
        <w:t>政策分析能力的优秀学生。</w:t>
      </w:r>
    </w:p>
    <w:p w14:paraId="3ABBD5B5" w14:textId="77777777" w:rsidR="00F74B34" w:rsidRDefault="00000000">
      <w:pPr>
        <w:spacing w:before="240" w:after="60" w:line="312" w:lineRule="auto"/>
        <w:jc w:val="left"/>
        <w:outlineLvl w:val="1"/>
        <w:rPr>
          <w:rFonts w:ascii="宋体" w:hAnsi="宋体" w:hint="eastAsia"/>
          <w:b/>
          <w:bCs/>
          <w:color w:val="000000"/>
          <w:kern w:val="28"/>
          <w:sz w:val="24"/>
          <w:szCs w:val="24"/>
        </w:rPr>
      </w:pPr>
      <w:r>
        <w:rPr>
          <w:rFonts w:ascii="宋体" w:hAnsi="宋体" w:hint="eastAsia"/>
          <w:b/>
          <w:bCs/>
          <w:color w:val="000000"/>
          <w:kern w:val="28"/>
          <w:sz w:val="24"/>
          <w:szCs w:val="24"/>
        </w:rPr>
        <w:t>二、考试范围</w:t>
      </w:r>
    </w:p>
    <w:p w14:paraId="254F80D2" w14:textId="77777777" w:rsidR="00F74B34" w:rsidRDefault="00000000">
      <w:pPr>
        <w:spacing w:line="360" w:lineRule="auto"/>
        <w:ind w:firstLineChars="200" w:firstLine="480"/>
        <w:rPr>
          <w:sz w:val="24"/>
          <w:szCs w:val="24"/>
        </w:rPr>
      </w:pPr>
      <w:r>
        <w:rPr>
          <w:rFonts w:hint="eastAsia"/>
          <w:sz w:val="24"/>
          <w:szCs w:val="24"/>
        </w:rPr>
        <w:t>产业组织（包括规模经济与范围经济、进入与退出壁垒、垄断与竞争、企业行为与市场绩效、企业边界与中间性组织等）、产业结构（包括技术创新与产业升级、产业关联与投入产出分析等）、产业布局（包括产业集聚、产业转移等）、产业政策（包括外部性与市场失灵、反垄断与产业规制、产业竞争力、产业安全等）。</w:t>
      </w:r>
    </w:p>
    <w:p w14:paraId="53025858" w14:textId="77777777" w:rsidR="00F74B34" w:rsidRDefault="00000000">
      <w:pPr>
        <w:spacing w:before="240" w:after="60" w:line="312" w:lineRule="auto"/>
        <w:jc w:val="left"/>
        <w:outlineLvl w:val="1"/>
        <w:rPr>
          <w:rFonts w:ascii="宋体" w:hAnsi="宋体" w:hint="eastAsia"/>
          <w:b/>
          <w:bCs/>
          <w:color w:val="000000"/>
          <w:kern w:val="28"/>
          <w:sz w:val="24"/>
          <w:szCs w:val="24"/>
        </w:rPr>
      </w:pPr>
      <w:r>
        <w:rPr>
          <w:rFonts w:ascii="宋体" w:hAnsi="宋体" w:hint="eastAsia"/>
          <w:b/>
          <w:bCs/>
          <w:color w:val="000000"/>
          <w:kern w:val="28"/>
          <w:sz w:val="24"/>
          <w:szCs w:val="24"/>
        </w:rPr>
        <w:t>三、考试基本要求</w:t>
      </w:r>
    </w:p>
    <w:p w14:paraId="5F5ED6AD" w14:textId="77777777" w:rsidR="00F74B34" w:rsidRDefault="00000000">
      <w:pPr>
        <w:spacing w:line="360" w:lineRule="auto"/>
        <w:ind w:firstLineChars="200" w:firstLine="480"/>
        <w:rPr>
          <w:sz w:val="24"/>
          <w:szCs w:val="24"/>
        </w:rPr>
      </w:pPr>
      <w:r>
        <w:rPr>
          <w:rFonts w:hint="eastAsia"/>
          <w:sz w:val="24"/>
          <w:szCs w:val="24"/>
        </w:rPr>
        <w:t>《产业经济学》是产业经济学硕士研究生复试科目。主要考核学生对产业经济学相关知识体系、基本理论、研究方法的掌握情况以及综合运用产业经济学理论和方法分析和解决现实问题的能力。具体而言：</w:t>
      </w:r>
    </w:p>
    <w:p w14:paraId="6326018B" w14:textId="77777777" w:rsidR="00F74B34" w:rsidRDefault="00000000">
      <w:pPr>
        <w:spacing w:line="360" w:lineRule="auto"/>
        <w:ind w:firstLineChars="200" w:firstLine="480"/>
        <w:rPr>
          <w:sz w:val="24"/>
          <w:szCs w:val="24"/>
        </w:rPr>
      </w:pPr>
      <w:r>
        <w:rPr>
          <w:rFonts w:hint="eastAsia"/>
          <w:sz w:val="24"/>
          <w:szCs w:val="24"/>
        </w:rPr>
        <w:t>1</w:t>
      </w:r>
      <w:r>
        <w:rPr>
          <w:rFonts w:hint="eastAsia"/>
          <w:sz w:val="24"/>
          <w:szCs w:val="24"/>
        </w:rPr>
        <w:t>、掌握产业经济学的核心概念、基本理论与分析方法，能够系统阐述经典理论及其演进脉络。</w:t>
      </w:r>
    </w:p>
    <w:p w14:paraId="1D75ABA4" w14:textId="77777777" w:rsidR="00F74B34" w:rsidRDefault="00000000">
      <w:pPr>
        <w:spacing w:line="360" w:lineRule="auto"/>
        <w:ind w:firstLineChars="200" w:firstLine="480"/>
        <w:rPr>
          <w:sz w:val="24"/>
          <w:szCs w:val="24"/>
        </w:rPr>
      </w:pPr>
      <w:r>
        <w:rPr>
          <w:rFonts w:hint="eastAsia"/>
          <w:sz w:val="24"/>
          <w:szCs w:val="24"/>
        </w:rPr>
        <w:t>2</w:t>
      </w:r>
      <w:r>
        <w:rPr>
          <w:rFonts w:hint="eastAsia"/>
          <w:sz w:val="24"/>
          <w:szCs w:val="24"/>
        </w:rPr>
        <w:t>、具备运用产业经济学理论分析现实产业问题的能力，能够结合中国产业发展实践进行逻辑清晰、论据充分的论述。</w:t>
      </w:r>
    </w:p>
    <w:p w14:paraId="166CB142" w14:textId="77777777" w:rsidR="00F74B34" w:rsidRDefault="00000000">
      <w:pPr>
        <w:spacing w:line="360" w:lineRule="auto"/>
        <w:ind w:firstLineChars="200" w:firstLine="480"/>
        <w:rPr>
          <w:sz w:val="24"/>
          <w:szCs w:val="24"/>
        </w:rPr>
      </w:pPr>
      <w:r>
        <w:rPr>
          <w:rFonts w:hint="eastAsia"/>
          <w:sz w:val="24"/>
          <w:szCs w:val="24"/>
        </w:rPr>
        <w:lastRenderedPageBreak/>
        <w:t>3</w:t>
      </w:r>
      <w:r>
        <w:rPr>
          <w:rFonts w:hint="eastAsia"/>
          <w:sz w:val="24"/>
          <w:szCs w:val="24"/>
        </w:rPr>
        <w:t>、了解国内外产业经济</w:t>
      </w:r>
      <w:bookmarkStart w:id="1" w:name="OLE_LINK9"/>
      <w:r>
        <w:rPr>
          <w:rFonts w:hint="eastAsia"/>
          <w:sz w:val="24"/>
          <w:szCs w:val="24"/>
        </w:rPr>
        <w:t>领域的研究进展与政策动态</w:t>
      </w:r>
      <w:bookmarkEnd w:id="1"/>
      <w:r>
        <w:rPr>
          <w:rFonts w:hint="eastAsia"/>
          <w:sz w:val="24"/>
          <w:szCs w:val="24"/>
        </w:rPr>
        <w:t>，具备一定的批判性思维和创新性分析能力。</w:t>
      </w:r>
    </w:p>
    <w:p w14:paraId="62749972" w14:textId="77777777" w:rsidR="00F74B34" w:rsidRDefault="00000000">
      <w:pPr>
        <w:spacing w:line="360" w:lineRule="auto"/>
        <w:ind w:firstLineChars="200" w:firstLine="480"/>
        <w:rPr>
          <w:sz w:val="24"/>
          <w:szCs w:val="24"/>
        </w:rPr>
      </w:pPr>
      <w:r>
        <w:rPr>
          <w:rFonts w:hint="eastAsia"/>
          <w:sz w:val="24"/>
          <w:szCs w:val="24"/>
        </w:rPr>
        <w:t>4</w:t>
      </w:r>
      <w:r>
        <w:rPr>
          <w:rFonts w:hint="eastAsia"/>
          <w:sz w:val="24"/>
          <w:szCs w:val="24"/>
        </w:rPr>
        <w:t>、答题结构严谨、表述规范、论证有据，体现较强的逻辑思维能力和文字写作能力。</w:t>
      </w:r>
    </w:p>
    <w:p w14:paraId="1C040EC6" w14:textId="77777777" w:rsidR="00F74B34" w:rsidRDefault="00000000">
      <w:pPr>
        <w:spacing w:before="240" w:after="60" w:line="312" w:lineRule="auto"/>
        <w:jc w:val="left"/>
        <w:outlineLvl w:val="1"/>
        <w:rPr>
          <w:rFonts w:ascii="宋体" w:hAnsi="宋体" w:hint="eastAsia"/>
          <w:b/>
          <w:bCs/>
          <w:color w:val="000000"/>
          <w:kern w:val="28"/>
          <w:sz w:val="24"/>
          <w:szCs w:val="24"/>
        </w:rPr>
      </w:pPr>
      <w:r>
        <w:rPr>
          <w:rFonts w:ascii="宋体" w:hAnsi="宋体" w:hint="eastAsia"/>
          <w:b/>
          <w:bCs/>
          <w:color w:val="000000"/>
          <w:kern w:val="28"/>
          <w:sz w:val="24"/>
          <w:szCs w:val="24"/>
        </w:rPr>
        <w:t>四、考试形式与试卷结构</w:t>
      </w:r>
    </w:p>
    <w:p w14:paraId="62B77D7F" w14:textId="77777777" w:rsidR="00F74B34" w:rsidRDefault="00000000">
      <w:pPr>
        <w:spacing w:line="360" w:lineRule="auto"/>
        <w:ind w:firstLineChars="200" w:firstLine="480"/>
        <w:rPr>
          <w:sz w:val="24"/>
          <w:szCs w:val="24"/>
        </w:rPr>
      </w:pPr>
      <w:r>
        <w:rPr>
          <w:rFonts w:hint="eastAsia"/>
          <w:sz w:val="24"/>
          <w:szCs w:val="24"/>
        </w:rPr>
        <w:t>1</w:t>
      </w:r>
      <w:r>
        <w:rPr>
          <w:rFonts w:hint="eastAsia"/>
          <w:sz w:val="24"/>
          <w:szCs w:val="24"/>
        </w:rPr>
        <w:t>、答卷方式：闭卷，笔试</w:t>
      </w:r>
    </w:p>
    <w:p w14:paraId="34565A7D" w14:textId="77777777" w:rsidR="00F74B34" w:rsidRDefault="00000000">
      <w:pPr>
        <w:spacing w:line="360" w:lineRule="auto"/>
        <w:ind w:firstLineChars="200" w:firstLine="480"/>
        <w:rPr>
          <w:sz w:val="24"/>
          <w:szCs w:val="24"/>
        </w:rPr>
      </w:pPr>
      <w:r>
        <w:rPr>
          <w:rFonts w:hint="eastAsia"/>
          <w:sz w:val="24"/>
          <w:szCs w:val="24"/>
        </w:rPr>
        <w:t>2</w:t>
      </w:r>
      <w:r>
        <w:rPr>
          <w:rFonts w:hint="eastAsia"/>
          <w:sz w:val="24"/>
          <w:szCs w:val="24"/>
        </w:rPr>
        <w:t>、答题时间：</w:t>
      </w:r>
      <w:r>
        <w:rPr>
          <w:rFonts w:hint="eastAsia"/>
          <w:sz w:val="24"/>
          <w:szCs w:val="24"/>
        </w:rPr>
        <w:t>120</w:t>
      </w:r>
      <w:r>
        <w:rPr>
          <w:rFonts w:hint="eastAsia"/>
          <w:sz w:val="24"/>
          <w:szCs w:val="24"/>
        </w:rPr>
        <w:t>分钟。</w:t>
      </w:r>
    </w:p>
    <w:p w14:paraId="6FDA2FB8" w14:textId="77777777" w:rsidR="00F74B34" w:rsidRDefault="00000000">
      <w:pPr>
        <w:spacing w:line="360" w:lineRule="auto"/>
        <w:ind w:firstLineChars="200" w:firstLine="480"/>
        <w:rPr>
          <w:sz w:val="24"/>
          <w:szCs w:val="24"/>
        </w:rPr>
      </w:pPr>
      <w:r>
        <w:rPr>
          <w:rFonts w:hint="eastAsia"/>
          <w:sz w:val="24"/>
          <w:szCs w:val="24"/>
        </w:rPr>
        <w:t>3</w:t>
      </w:r>
      <w:r>
        <w:rPr>
          <w:rFonts w:hint="eastAsia"/>
          <w:sz w:val="24"/>
          <w:szCs w:val="24"/>
        </w:rPr>
        <w:t>、题型及分值：题型包括简答题（</w:t>
      </w:r>
      <w:r>
        <w:rPr>
          <w:rFonts w:hint="eastAsia"/>
          <w:sz w:val="24"/>
          <w:szCs w:val="24"/>
        </w:rPr>
        <w:t>4</w:t>
      </w:r>
      <w:r>
        <w:rPr>
          <w:rFonts w:hint="eastAsia"/>
          <w:sz w:val="24"/>
          <w:szCs w:val="24"/>
        </w:rPr>
        <w:t>题，每题</w:t>
      </w:r>
      <w:r>
        <w:rPr>
          <w:rFonts w:hint="eastAsia"/>
          <w:sz w:val="24"/>
          <w:szCs w:val="24"/>
        </w:rPr>
        <w:t>10</w:t>
      </w:r>
      <w:r>
        <w:rPr>
          <w:rFonts w:hint="eastAsia"/>
          <w:sz w:val="24"/>
          <w:szCs w:val="24"/>
        </w:rPr>
        <w:t>分）、论述题（</w:t>
      </w:r>
      <w:r>
        <w:rPr>
          <w:rFonts w:hint="eastAsia"/>
          <w:sz w:val="24"/>
          <w:szCs w:val="24"/>
        </w:rPr>
        <w:t>2</w:t>
      </w:r>
      <w:r>
        <w:rPr>
          <w:rFonts w:hint="eastAsia"/>
          <w:sz w:val="24"/>
          <w:szCs w:val="24"/>
        </w:rPr>
        <w:t>题，每题</w:t>
      </w:r>
      <w:r>
        <w:rPr>
          <w:rFonts w:hint="eastAsia"/>
          <w:sz w:val="24"/>
          <w:szCs w:val="24"/>
        </w:rPr>
        <w:t>20</w:t>
      </w:r>
      <w:r>
        <w:rPr>
          <w:rFonts w:hint="eastAsia"/>
          <w:sz w:val="24"/>
          <w:szCs w:val="24"/>
        </w:rPr>
        <w:t>分）、案例题（</w:t>
      </w:r>
      <w:r>
        <w:rPr>
          <w:rFonts w:hint="eastAsia"/>
          <w:sz w:val="24"/>
          <w:szCs w:val="24"/>
        </w:rPr>
        <w:t>1</w:t>
      </w:r>
      <w:r>
        <w:rPr>
          <w:rFonts w:hint="eastAsia"/>
          <w:sz w:val="24"/>
          <w:szCs w:val="24"/>
        </w:rPr>
        <w:t>题，每题</w:t>
      </w:r>
      <w:r>
        <w:rPr>
          <w:rFonts w:hint="eastAsia"/>
          <w:sz w:val="24"/>
          <w:szCs w:val="24"/>
        </w:rPr>
        <w:t>20</w:t>
      </w:r>
      <w:r>
        <w:rPr>
          <w:rFonts w:hint="eastAsia"/>
          <w:sz w:val="24"/>
          <w:szCs w:val="24"/>
        </w:rPr>
        <w:t>分），满分</w:t>
      </w:r>
      <w:r>
        <w:rPr>
          <w:rFonts w:hint="eastAsia"/>
          <w:sz w:val="24"/>
          <w:szCs w:val="24"/>
        </w:rPr>
        <w:t>100</w:t>
      </w:r>
      <w:r>
        <w:rPr>
          <w:rFonts w:hint="eastAsia"/>
          <w:sz w:val="24"/>
          <w:szCs w:val="24"/>
        </w:rPr>
        <w:t>分。</w:t>
      </w:r>
    </w:p>
    <w:p w14:paraId="5E7F8D1A" w14:textId="77777777" w:rsidR="00F74B34" w:rsidRDefault="00000000">
      <w:pPr>
        <w:spacing w:before="240" w:after="60" w:line="312" w:lineRule="auto"/>
        <w:jc w:val="left"/>
        <w:outlineLvl w:val="1"/>
        <w:rPr>
          <w:rFonts w:ascii="宋体" w:hAnsi="宋体" w:hint="eastAsia"/>
          <w:b/>
          <w:bCs/>
          <w:color w:val="000000"/>
          <w:kern w:val="28"/>
          <w:sz w:val="24"/>
          <w:szCs w:val="24"/>
        </w:rPr>
      </w:pPr>
      <w:r>
        <w:rPr>
          <w:rFonts w:ascii="宋体" w:hAnsi="宋体" w:hint="eastAsia"/>
          <w:b/>
          <w:bCs/>
          <w:color w:val="000000"/>
          <w:kern w:val="28"/>
          <w:sz w:val="24"/>
          <w:szCs w:val="24"/>
        </w:rPr>
        <w:t>五、参考书目</w:t>
      </w:r>
    </w:p>
    <w:p w14:paraId="123CA386" w14:textId="77777777" w:rsidR="00F74B34" w:rsidRDefault="00000000">
      <w:pPr>
        <w:spacing w:line="360" w:lineRule="auto"/>
        <w:ind w:firstLineChars="200" w:firstLine="480"/>
        <w:rPr>
          <w:sz w:val="24"/>
          <w:szCs w:val="24"/>
        </w:rPr>
      </w:pPr>
      <w:bookmarkStart w:id="2" w:name="OLE_LINK8"/>
      <w:r>
        <w:rPr>
          <w:rFonts w:hint="eastAsia"/>
          <w:sz w:val="24"/>
          <w:szCs w:val="24"/>
        </w:rPr>
        <w:t>1</w:t>
      </w:r>
      <w:r>
        <w:rPr>
          <w:rFonts w:hint="eastAsia"/>
          <w:sz w:val="24"/>
          <w:szCs w:val="24"/>
        </w:rPr>
        <w:t>、臧旭恒、杨蕙馨、徐向艺</w:t>
      </w:r>
      <w:r>
        <w:rPr>
          <w:sz w:val="24"/>
          <w:szCs w:val="24"/>
        </w:rPr>
        <w:t>编</w:t>
      </w:r>
      <w:r>
        <w:rPr>
          <w:rFonts w:hint="eastAsia"/>
          <w:sz w:val="24"/>
          <w:szCs w:val="24"/>
        </w:rPr>
        <w:t>著，</w:t>
      </w:r>
      <w:r>
        <w:rPr>
          <w:sz w:val="24"/>
          <w:szCs w:val="24"/>
        </w:rPr>
        <w:t>《产业经济学》</w:t>
      </w:r>
      <w:r>
        <w:rPr>
          <w:rFonts w:hint="eastAsia"/>
          <w:sz w:val="24"/>
          <w:szCs w:val="24"/>
        </w:rPr>
        <w:t>（第五版）</w:t>
      </w:r>
      <w:r>
        <w:rPr>
          <w:sz w:val="24"/>
          <w:szCs w:val="24"/>
        </w:rPr>
        <w:t>，</w:t>
      </w:r>
      <w:bookmarkEnd w:id="2"/>
      <w:r>
        <w:rPr>
          <w:rFonts w:hint="eastAsia"/>
          <w:sz w:val="24"/>
          <w:szCs w:val="24"/>
        </w:rPr>
        <w:t>经济科学</w:t>
      </w:r>
      <w:r>
        <w:rPr>
          <w:sz w:val="24"/>
          <w:szCs w:val="24"/>
        </w:rPr>
        <w:t>出版社，</w:t>
      </w:r>
      <w:r>
        <w:rPr>
          <w:sz w:val="24"/>
          <w:szCs w:val="24"/>
        </w:rPr>
        <w:t>2015</w:t>
      </w:r>
      <w:r>
        <w:rPr>
          <w:sz w:val="24"/>
          <w:szCs w:val="24"/>
        </w:rPr>
        <w:t>年。</w:t>
      </w:r>
    </w:p>
    <w:p w14:paraId="20D26ACF" w14:textId="77777777" w:rsidR="00F74B34" w:rsidRDefault="00000000">
      <w:pPr>
        <w:spacing w:line="360" w:lineRule="auto"/>
        <w:ind w:firstLineChars="200" w:firstLine="480"/>
        <w:rPr>
          <w:sz w:val="24"/>
          <w:szCs w:val="24"/>
        </w:rPr>
      </w:pPr>
      <w:r>
        <w:rPr>
          <w:rFonts w:hint="eastAsia"/>
          <w:sz w:val="24"/>
          <w:szCs w:val="24"/>
        </w:rPr>
        <w:t>2</w:t>
      </w:r>
      <w:r>
        <w:rPr>
          <w:rFonts w:hint="eastAsia"/>
          <w:sz w:val="24"/>
          <w:szCs w:val="24"/>
        </w:rPr>
        <w:t>、王俊豪主编，《产业经济学》（第三版），高等教育出版社，</w:t>
      </w:r>
      <w:r>
        <w:rPr>
          <w:rFonts w:hint="eastAsia"/>
          <w:sz w:val="24"/>
          <w:szCs w:val="24"/>
        </w:rPr>
        <w:t>2022</w:t>
      </w:r>
      <w:r>
        <w:rPr>
          <w:rFonts w:hint="eastAsia"/>
          <w:sz w:val="24"/>
          <w:szCs w:val="24"/>
        </w:rPr>
        <w:t>年。</w:t>
      </w:r>
    </w:p>
    <w:p w14:paraId="0B7D6AEA" w14:textId="77777777" w:rsidR="00F74B34" w:rsidRDefault="00000000">
      <w:pPr>
        <w:spacing w:line="360" w:lineRule="auto"/>
        <w:ind w:firstLineChars="200" w:firstLine="480"/>
        <w:rPr>
          <w:sz w:val="24"/>
          <w:szCs w:val="24"/>
        </w:rPr>
      </w:pPr>
      <w:r>
        <w:rPr>
          <w:rFonts w:hint="eastAsia"/>
          <w:sz w:val="24"/>
          <w:szCs w:val="24"/>
        </w:rPr>
        <w:t>3</w:t>
      </w:r>
      <w:r>
        <w:rPr>
          <w:rFonts w:hint="eastAsia"/>
          <w:sz w:val="24"/>
          <w:szCs w:val="24"/>
        </w:rPr>
        <w:t>、让·梯若尔著，《产业组织理论》（中译本），中国人民大学出版社，</w:t>
      </w:r>
      <w:r>
        <w:rPr>
          <w:rFonts w:hint="eastAsia"/>
          <w:sz w:val="24"/>
          <w:szCs w:val="24"/>
        </w:rPr>
        <w:t>2015</w:t>
      </w:r>
      <w:r>
        <w:rPr>
          <w:rFonts w:hint="eastAsia"/>
          <w:sz w:val="24"/>
          <w:szCs w:val="24"/>
        </w:rPr>
        <w:t>年。</w:t>
      </w:r>
    </w:p>
    <w:p w14:paraId="43D3BB0B" w14:textId="77777777" w:rsidR="00F74B34" w:rsidRDefault="00000000">
      <w:pPr>
        <w:spacing w:before="240" w:after="60" w:line="312" w:lineRule="auto"/>
        <w:jc w:val="left"/>
        <w:outlineLvl w:val="1"/>
        <w:rPr>
          <w:rFonts w:ascii="宋体" w:hAnsi="宋体" w:hint="eastAsia"/>
          <w:b/>
          <w:bCs/>
          <w:color w:val="000000"/>
          <w:kern w:val="28"/>
          <w:sz w:val="24"/>
          <w:szCs w:val="24"/>
        </w:rPr>
      </w:pPr>
      <w:r>
        <w:rPr>
          <w:rFonts w:ascii="宋体" w:hAnsi="宋体" w:hint="eastAsia"/>
          <w:b/>
          <w:bCs/>
          <w:color w:val="000000"/>
          <w:kern w:val="28"/>
          <w:sz w:val="24"/>
          <w:szCs w:val="24"/>
        </w:rPr>
        <w:t>六、需说明的问题</w:t>
      </w:r>
    </w:p>
    <w:p w14:paraId="30476F5B" w14:textId="77777777" w:rsidR="00F74B34" w:rsidRDefault="00000000">
      <w:pPr>
        <w:spacing w:line="360" w:lineRule="auto"/>
        <w:ind w:firstLineChars="200" w:firstLine="480"/>
        <w:rPr>
          <w:sz w:val="24"/>
          <w:szCs w:val="24"/>
        </w:rPr>
      </w:pPr>
      <w:r>
        <w:rPr>
          <w:rFonts w:hint="eastAsia"/>
          <w:sz w:val="24"/>
          <w:szCs w:val="24"/>
        </w:rPr>
        <w:t>1</w:t>
      </w:r>
      <w:r>
        <w:rPr>
          <w:rFonts w:hint="eastAsia"/>
          <w:sz w:val="24"/>
          <w:szCs w:val="24"/>
        </w:rPr>
        <w:t>、考试内容不局限于参考书目，将适度拓展到国内外产业经济领域的研究进展与实践动态。</w:t>
      </w:r>
    </w:p>
    <w:p w14:paraId="58D7D55F" w14:textId="49608101" w:rsidR="00F74B34" w:rsidRDefault="00000000">
      <w:pPr>
        <w:spacing w:line="360" w:lineRule="auto"/>
        <w:ind w:firstLineChars="200" w:firstLine="480"/>
        <w:rPr>
          <w:sz w:val="24"/>
          <w:szCs w:val="24"/>
        </w:rPr>
      </w:pPr>
      <w:r>
        <w:rPr>
          <w:rFonts w:hint="eastAsia"/>
          <w:sz w:val="24"/>
          <w:szCs w:val="24"/>
        </w:rPr>
        <w:t>2</w:t>
      </w:r>
      <w:r>
        <w:rPr>
          <w:rFonts w:hint="eastAsia"/>
          <w:sz w:val="24"/>
          <w:szCs w:val="24"/>
        </w:rPr>
        <w:t>、鼓励考生关注中国产业发展现实问题，注重考核考生理论联系实际分析和解决问题的能力。</w:t>
      </w:r>
    </w:p>
    <w:p w14:paraId="6B2182AA" w14:textId="77777777" w:rsidR="00F74B34" w:rsidRDefault="00000000">
      <w:pPr>
        <w:spacing w:line="360" w:lineRule="auto"/>
        <w:ind w:firstLineChars="200" w:firstLine="480"/>
        <w:rPr>
          <w:sz w:val="24"/>
          <w:szCs w:val="24"/>
        </w:rPr>
      </w:pPr>
      <w:r>
        <w:rPr>
          <w:rFonts w:hint="eastAsia"/>
          <w:sz w:val="24"/>
          <w:szCs w:val="24"/>
        </w:rPr>
        <w:t>3</w:t>
      </w:r>
      <w:r>
        <w:rPr>
          <w:rFonts w:hint="eastAsia"/>
          <w:sz w:val="24"/>
          <w:szCs w:val="24"/>
        </w:rPr>
        <w:t>、除参考书目之外，鼓励考生关注《中国工业经济》、《产业经济研究》等期刊发表的专业学术论文。</w:t>
      </w:r>
    </w:p>
    <w:p w14:paraId="0DC8C595" w14:textId="77777777" w:rsidR="00F74B34" w:rsidRDefault="00000000">
      <w:pPr>
        <w:spacing w:before="240" w:after="60"/>
        <w:jc w:val="center"/>
        <w:outlineLvl w:val="0"/>
        <w:rPr>
          <w:rFonts w:ascii="宋体" w:hAnsi="宋体" w:hint="eastAsia"/>
          <w:b/>
          <w:bCs/>
          <w:color w:val="000000"/>
          <w:sz w:val="28"/>
          <w:szCs w:val="28"/>
        </w:rPr>
      </w:pPr>
      <w:r>
        <w:rPr>
          <w:rFonts w:ascii="宋体" w:hAnsi="宋体" w:hint="eastAsia"/>
          <w:b/>
          <w:bCs/>
          <w:color w:val="000000"/>
          <w:sz w:val="28"/>
          <w:szCs w:val="28"/>
        </w:rPr>
        <w:t>第二部分 考试内容</w:t>
      </w:r>
    </w:p>
    <w:p w14:paraId="6A50AA6F" w14:textId="77777777" w:rsidR="00F74B34" w:rsidRDefault="00000000">
      <w:pPr>
        <w:spacing w:before="240" w:after="60" w:line="312" w:lineRule="auto"/>
        <w:jc w:val="left"/>
        <w:outlineLvl w:val="1"/>
        <w:rPr>
          <w:rFonts w:ascii="宋体" w:hAnsi="宋体" w:hint="eastAsia"/>
          <w:b/>
          <w:bCs/>
          <w:color w:val="000000"/>
          <w:kern w:val="28"/>
          <w:sz w:val="24"/>
          <w:szCs w:val="24"/>
        </w:rPr>
      </w:pPr>
      <w:r>
        <w:rPr>
          <w:rFonts w:ascii="宋体" w:hAnsi="宋体" w:hint="eastAsia"/>
          <w:b/>
          <w:bCs/>
          <w:color w:val="000000"/>
          <w:kern w:val="28"/>
          <w:sz w:val="24"/>
          <w:szCs w:val="24"/>
        </w:rPr>
        <w:t>一、产业经济理论</w:t>
      </w:r>
    </w:p>
    <w:p w14:paraId="25803B8D" w14:textId="77777777" w:rsidR="00F74B34" w:rsidRDefault="00000000">
      <w:pPr>
        <w:spacing w:line="360" w:lineRule="auto"/>
        <w:ind w:firstLineChars="200" w:firstLine="480"/>
        <w:rPr>
          <w:sz w:val="24"/>
          <w:szCs w:val="24"/>
        </w:rPr>
      </w:pPr>
      <w:r>
        <w:rPr>
          <w:sz w:val="24"/>
          <w:szCs w:val="24"/>
        </w:rPr>
        <w:t>1</w:t>
      </w:r>
      <w:r>
        <w:rPr>
          <w:rFonts w:hint="eastAsia"/>
          <w:sz w:val="24"/>
          <w:szCs w:val="24"/>
        </w:rPr>
        <w:t>、产业组织理论：包括</w:t>
      </w:r>
      <w:r>
        <w:rPr>
          <w:rFonts w:hint="eastAsia"/>
          <w:sz w:val="24"/>
          <w:szCs w:val="24"/>
        </w:rPr>
        <w:t>SCP</w:t>
      </w:r>
      <w:r>
        <w:rPr>
          <w:rFonts w:hint="eastAsia"/>
          <w:sz w:val="24"/>
          <w:szCs w:val="24"/>
        </w:rPr>
        <w:t>范式、规模经济与范围经济、进入与退出壁垒、垄断与竞争、企业策略性行为、企业边界与中间性组织等；</w:t>
      </w:r>
    </w:p>
    <w:p w14:paraId="325BFE3F" w14:textId="77777777" w:rsidR="00F74B34" w:rsidRDefault="00000000">
      <w:pPr>
        <w:spacing w:line="360" w:lineRule="auto"/>
        <w:ind w:firstLineChars="200" w:firstLine="480"/>
        <w:rPr>
          <w:sz w:val="24"/>
          <w:szCs w:val="24"/>
        </w:rPr>
      </w:pPr>
      <w:r>
        <w:rPr>
          <w:rFonts w:hint="eastAsia"/>
          <w:sz w:val="24"/>
          <w:szCs w:val="24"/>
        </w:rPr>
        <w:t>2</w:t>
      </w:r>
      <w:r>
        <w:rPr>
          <w:rFonts w:hint="eastAsia"/>
          <w:sz w:val="24"/>
          <w:szCs w:val="24"/>
        </w:rPr>
        <w:t>、产业结构理论：包括技术创新与产业升级、产业关联与投入产出分析等；</w:t>
      </w:r>
    </w:p>
    <w:p w14:paraId="28DDF721" w14:textId="77777777" w:rsidR="00F74B34" w:rsidRDefault="00000000">
      <w:pPr>
        <w:spacing w:line="360" w:lineRule="auto"/>
        <w:ind w:firstLineChars="200" w:firstLine="480"/>
        <w:rPr>
          <w:sz w:val="24"/>
          <w:szCs w:val="24"/>
        </w:rPr>
      </w:pPr>
      <w:r>
        <w:rPr>
          <w:rFonts w:hint="eastAsia"/>
          <w:sz w:val="24"/>
          <w:szCs w:val="24"/>
        </w:rPr>
        <w:lastRenderedPageBreak/>
        <w:t>3</w:t>
      </w:r>
      <w:r>
        <w:rPr>
          <w:rFonts w:hint="eastAsia"/>
          <w:sz w:val="24"/>
          <w:szCs w:val="24"/>
        </w:rPr>
        <w:t>、产业布局理论：包括产业集聚、产业转移等。</w:t>
      </w:r>
    </w:p>
    <w:p w14:paraId="7AE4FC72" w14:textId="77777777" w:rsidR="00F74B34" w:rsidRDefault="00000000">
      <w:pPr>
        <w:spacing w:before="240" w:after="60" w:line="312" w:lineRule="auto"/>
        <w:jc w:val="left"/>
        <w:outlineLvl w:val="1"/>
        <w:rPr>
          <w:rFonts w:ascii="宋体" w:hAnsi="宋体" w:hint="eastAsia"/>
          <w:b/>
          <w:bCs/>
          <w:color w:val="000000"/>
          <w:kern w:val="28"/>
          <w:sz w:val="24"/>
          <w:szCs w:val="24"/>
        </w:rPr>
      </w:pPr>
      <w:r>
        <w:rPr>
          <w:rFonts w:ascii="宋体" w:hAnsi="宋体" w:hint="eastAsia"/>
          <w:b/>
          <w:bCs/>
          <w:color w:val="000000"/>
          <w:kern w:val="28"/>
          <w:sz w:val="24"/>
          <w:szCs w:val="24"/>
        </w:rPr>
        <w:t>二、产业政策分析</w:t>
      </w:r>
    </w:p>
    <w:p w14:paraId="7DF96654" w14:textId="78513FBD" w:rsidR="00F74B34" w:rsidRDefault="00000000">
      <w:pPr>
        <w:spacing w:line="360" w:lineRule="auto"/>
        <w:ind w:firstLineChars="200" w:firstLine="480"/>
        <w:rPr>
          <w:sz w:val="24"/>
          <w:szCs w:val="24"/>
        </w:rPr>
      </w:pPr>
      <w:r>
        <w:rPr>
          <w:rFonts w:hint="eastAsia"/>
          <w:sz w:val="24"/>
          <w:szCs w:val="24"/>
        </w:rPr>
        <w:t>1</w:t>
      </w:r>
      <w:r>
        <w:rPr>
          <w:rFonts w:hint="eastAsia"/>
          <w:sz w:val="24"/>
          <w:szCs w:val="24"/>
        </w:rPr>
        <w:t>、</w:t>
      </w:r>
      <w:r w:rsidR="00975D83">
        <w:rPr>
          <w:rFonts w:hint="eastAsia"/>
          <w:sz w:val="24"/>
          <w:szCs w:val="24"/>
        </w:rPr>
        <w:t>反</w:t>
      </w:r>
      <w:r>
        <w:rPr>
          <w:rFonts w:hint="eastAsia"/>
          <w:sz w:val="24"/>
          <w:szCs w:val="24"/>
        </w:rPr>
        <w:t>垄断与产业规制：包括反垄断政策、自然垄断行业改革、竞争政策与产业政策协调等；</w:t>
      </w:r>
    </w:p>
    <w:p w14:paraId="4A44FF7A" w14:textId="77777777" w:rsidR="00F74B34" w:rsidRDefault="00000000">
      <w:pPr>
        <w:spacing w:line="360" w:lineRule="auto"/>
        <w:ind w:firstLineChars="200" w:firstLine="480"/>
        <w:rPr>
          <w:sz w:val="24"/>
          <w:szCs w:val="24"/>
        </w:rPr>
      </w:pPr>
      <w:r>
        <w:rPr>
          <w:rFonts w:hint="eastAsia"/>
          <w:sz w:val="24"/>
          <w:szCs w:val="24"/>
        </w:rPr>
        <w:t>2</w:t>
      </w:r>
      <w:r>
        <w:rPr>
          <w:rFonts w:hint="eastAsia"/>
          <w:sz w:val="24"/>
          <w:szCs w:val="24"/>
        </w:rPr>
        <w:t>、技术创新与产业升级：包括技术创新与产业结构升级、产业关联与产业链、产业集聚与产业转移、产业转型与绿色发展、数字经济与产业融合等；</w:t>
      </w:r>
    </w:p>
    <w:p w14:paraId="7DACDEE2" w14:textId="108D46E5" w:rsidR="00F74B34" w:rsidRDefault="00000000">
      <w:pPr>
        <w:spacing w:line="360" w:lineRule="auto"/>
        <w:ind w:firstLineChars="200" w:firstLine="480"/>
        <w:rPr>
          <w:sz w:val="24"/>
          <w:szCs w:val="24"/>
        </w:rPr>
      </w:pPr>
      <w:r>
        <w:rPr>
          <w:rFonts w:hint="eastAsia"/>
          <w:sz w:val="24"/>
          <w:szCs w:val="24"/>
        </w:rPr>
        <w:t>3</w:t>
      </w:r>
      <w:r>
        <w:rPr>
          <w:rFonts w:hint="eastAsia"/>
          <w:sz w:val="24"/>
          <w:szCs w:val="24"/>
        </w:rPr>
        <w:t>、全球化与产业安全：产业竞争力、产业分工与全球价值链、产业安全与经济韧性</w:t>
      </w:r>
      <w:r w:rsidR="00975D83">
        <w:rPr>
          <w:rFonts w:hint="eastAsia"/>
          <w:sz w:val="24"/>
          <w:szCs w:val="24"/>
        </w:rPr>
        <w:t>等。</w:t>
      </w:r>
    </w:p>
    <w:p w14:paraId="6DE7E2B1" w14:textId="77777777" w:rsidR="00F74B34" w:rsidRDefault="00000000">
      <w:pPr>
        <w:spacing w:before="240" w:after="60" w:line="312" w:lineRule="auto"/>
        <w:jc w:val="left"/>
        <w:outlineLvl w:val="1"/>
        <w:rPr>
          <w:rFonts w:ascii="宋体" w:hAnsi="宋体" w:hint="eastAsia"/>
          <w:b/>
          <w:bCs/>
          <w:color w:val="000000"/>
          <w:kern w:val="28"/>
          <w:sz w:val="24"/>
          <w:szCs w:val="24"/>
        </w:rPr>
      </w:pPr>
      <w:r>
        <w:rPr>
          <w:rFonts w:ascii="宋体" w:hAnsi="宋体" w:hint="eastAsia"/>
          <w:b/>
          <w:bCs/>
          <w:color w:val="000000"/>
          <w:kern w:val="28"/>
          <w:sz w:val="24"/>
          <w:szCs w:val="24"/>
        </w:rPr>
        <w:t>三、中国产业问题</w:t>
      </w:r>
    </w:p>
    <w:p w14:paraId="0B7C5EF4" w14:textId="77777777" w:rsidR="00F74B34" w:rsidRDefault="00000000">
      <w:pPr>
        <w:spacing w:line="360" w:lineRule="auto"/>
        <w:ind w:firstLineChars="200" w:firstLine="480"/>
        <w:rPr>
          <w:sz w:val="24"/>
          <w:szCs w:val="24"/>
        </w:rPr>
      </w:pPr>
      <w:r>
        <w:rPr>
          <w:rFonts w:hint="eastAsia"/>
          <w:sz w:val="24"/>
          <w:szCs w:val="24"/>
        </w:rPr>
        <w:t>1</w:t>
      </w:r>
      <w:r>
        <w:rPr>
          <w:rFonts w:hint="eastAsia"/>
          <w:sz w:val="24"/>
          <w:szCs w:val="24"/>
        </w:rPr>
        <w:t>、产业结构演进和变迁</w:t>
      </w:r>
    </w:p>
    <w:p w14:paraId="20053FEE" w14:textId="77777777" w:rsidR="00F74B34" w:rsidRDefault="00000000">
      <w:pPr>
        <w:spacing w:line="360" w:lineRule="auto"/>
        <w:ind w:firstLineChars="200" w:firstLine="480"/>
        <w:rPr>
          <w:sz w:val="24"/>
          <w:szCs w:val="24"/>
        </w:rPr>
      </w:pPr>
      <w:r>
        <w:rPr>
          <w:rFonts w:hint="eastAsia"/>
          <w:sz w:val="24"/>
          <w:szCs w:val="24"/>
        </w:rPr>
        <w:t>2</w:t>
      </w:r>
      <w:r>
        <w:rPr>
          <w:rFonts w:hint="eastAsia"/>
          <w:sz w:val="24"/>
          <w:szCs w:val="24"/>
        </w:rPr>
        <w:t>、产业创新与结构升级</w:t>
      </w:r>
    </w:p>
    <w:p w14:paraId="55FD4A39" w14:textId="77777777" w:rsidR="00F74B34" w:rsidRDefault="00000000">
      <w:pPr>
        <w:spacing w:line="360" w:lineRule="auto"/>
        <w:ind w:firstLineChars="200" w:firstLine="480"/>
        <w:rPr>
          <w:sz w:val="24"/>
          <w:szCs w:val="24"/>
        </w:rPr>
      </w:pPr>
      <w:r>
        <w:rPr>
          <w:rFonts w:hint="eastAsia"/>
          <w:sz w:val="24"/>
          <w:szCs w:val="24"/>
        </w:rPr>
        <w:t>3</w:t>
      </w:r>
      <w:r>
        <w:rPr>
          <w:rFonts w:hint="eastAsia"/>
          <w:sz w:val="24"/>
          <w:szCs w:val="24"/>
        </w:rPr>
        <w:t>、垄断规制与行业改革</w:t>
      </w:r>
    </w:p>
    <w:p w14:paraId="05E0E240" w14:textId="77777777" w:rsidR="00F74B34" w:rsidRDefault="00000000">
      <w:pPr>
        <w:spacing w:line="360" w:lineRule="auto"/>
        <w:ind w:firstLineChars="200" w:firstLine="480"/>
        <w:rPr>
          <w:sz w:val="24"/>
          <w:szCs w:val="24"/>
        </w:rPr>
      </w:pPr>
      <w:r>
        <w:rPr>
          <w:rFonts w:hint="eastAsia"/>
          <w:sz w:val="24"/>
          <w:szCs w:val="24"/>
        </w:rPr>
        <w:t>4</w:t>
      </w:r>
      <w:r>
        <w:rPr>
          <w:rFonts w:hint="eastAsia"/>
          <w:sz w:val="24"/>
          <w:szCs w:val="24"/>
        </w:rPr>
        <w:t>、区域经济与产业协同</w:t>
      </w:r>
    </w:p>
    <w:p w14:paraId="7DCD5479" w14:textId="77777777" w:rsidR="00F74B34" w:rsidRDefault="00000000">
      <w:pPr>
        <w:spacing w:line="360" w:lineRule="auto"/>
        <w:ind w:firstLineChars="200" w:firstLine="480"/>
        <w:rPr>
          <w:sz w:val="24"/>
          <w:szCs w:val="24"/>
        </w:rPr>
      </w:pPr>
      <w:r>
        <w:rPr>
          <w:rFonts w:hint="eastAsia"/>
          <w:sz w:val="24"/>
          <w:szCs w:val="24"/>
        </w:rPr>
        <w:t>5</w:t>
      </w:r>
      <w:r>
        <w:rPr>
          <w:rFonts w:hint="eastAsia"/>
          <w:sz w:val="24"/>
          <w:szCs w:val="24"/>
        </w:rPr>
        <w:t>、对外开放与产业安全</w:t>
      </w:r>
    </w:p>
    <w:p w14:paraId="53B31360" w14:textId="77777777" w:rsidR="00F74B34" w:rsidRDefault="00000000">
      <w:pPr>
        <w:spacing w:before="240" w:after="60"/>
        <w:jc w:val="center"/>
        <w:outlineLvl w:val="0"/>
        <w:rPr>
          <w:rFonts w:ascii="宋体" w:hAnsi="宋体" w:hint="eastAsia"/>
          <w:b/>
          <w:bCs/>
          <w:color w:val="000000"/>
          <w:sz w:val="28"/>
          <w:szCs w:val="28"/>
        </w:rPr>
      </w:pPr>
      <w:r>
        <w:rPr>
          <w:rFonts w:ascii="宋体" w:hAnsi="宋体"/>
          <w:b/>
          <w:bCs/>
          <w:color w:val="000000"/>
          <w:sz w:val="28"/>
          <w:szCs w:val="28"/>
        </w:rPr>
        <w:t>第三部分  题型示例</w:t>
      </w:r>
    </w:p>
    <w:p w14:paraId="0BCB5B00" w14:textId="77777777" w:rsidR="00F74B34" w:rsidRDefault="00000000">
      <w:pPr>
        <w:spacing w:line="360" w:lineRule="auto"/>
        <w:ind w:firstLineChars="200" w:firstLine="480"/>
        <w:rPr>
          <w:sz w:val="24"/>
          <w:szCs w:val="24"/>
        </w:rPr>
      </w:pPr>
      <w:r>
        <w:rPr>
          <w:rFonts w:hint="eastAsia"/>
          <w:sz w:val="24"/>
          <w:szCs w:val="24"/>
        </w:rPr>
        <w:t>考生请注意：题型示例仅供参考，每类题型仅提供</w:t>
      </w:r>
      <w:r>
        <w:rPr>
          <w:rFonts w:hint="eastAsia"/>
          <w:sz w:val="24"/>
          <w:szCs w:val="24"/>
        </w:rPr>
        <w:t>1</w:t>
      </w:r>
      <w:r>
        <w:rPr>
          <w:rFonts w:hint="eastAsia"/>
          <w:sz w:val="24"/>
          <w:szCs w:val="24"/>
        </w:rPr>
        <w:t>道例题，实际考试试题数量与本部分不一定相同。</w:t>
      </w:r>
    </w:p>
    <w:p w14:paraId="10E59D49" w14:textId="77777777" w:rsidR="00F74B34" w:rsidRDefault="00000000">
      <w:pPr>
        <w:spacing w:before="240" w:after="60" w:line="312" w:lineRule="auto"/>
        <w:jc w:val="left"/>
        <w:outlineLvl w:val="1"/>
        <w:rPr>
          <w:rFonts w:ascii="宋体" w:hAnsi="宋体" w:hint="eastAsia"/>
          <w:b/>
          <w:bCs/>
          <w:color w:val="000000"/>
          <w:kern w:val="28"/>
          <w:sz w:val="24"/>
          <w:szCs w:val="24"/>
        </w:rPr>
      </w:pPr>
      <w:r>
        <w:rPr>
          <w:rFonts w:ascii="宋体" w:hAnsi="宋体" w:hint="eastAsia"/>
          <w:b/>
          <w:bCs/>
          <w:color w:val="000000"/>
          <w:kern w:val="28"/>
          <w:sz w:val="24"/>
          <w:szCs w:val="24"/>
        </w:rPr>
        <w:t>一、简答题</w:t>
      </w:r>
    </w:p>
    <w:p w14:paraId="2B0DF094" w14:textId="77777777" w:rsidR="00F74B34" w:rsidRDefault="00000000">
      <w:pPr>
        <w:spacing w:line="360" w:lineRule="auto"/>
        <w:ind w:firstLineChars="200" w:firstLine="480"/>
        <w:rPr>
          <w:sz w:val="24"/>
          <w:szCs w:val="24"/>
        </w:rPr>
      </w:pPr>
      <w:r>
        <w:rPr>
          <w:rFonts w:hint="eastAsia"/>
          <w:sz w:val="24"/>
          <w:szCs w:val="24"/>
        </w:rPr>
        <w:t>请简述中间性组织的静态边界。（</w:t>
      </w:r>
      <w:r>
        <w:rPr>
          <w:rFonts w:hint="eastAsia"/>
          <w:sz w:val="24"/>
          <w:szCs w:val="24"/>
        </w:rPr>
        <w:t>10</w:t>
      </w:r>
      <w:r>
        <w:rPr>
          <w:rFonts w:hint="eastAsia"/>
          <w:sz w:val="24"/>
          <w:szCs w:val="24"/>
        </w:rPr>
        <w:t>分）</w:t>
      </w:r>
    </w:p>
    <w:p w14:paraId="5CAFF350" w14:textId="77777777" w:rsidR="00F74B34" w:rsidRDefault="00000000">
      <w:pPr>
        <w:spacing w:before="240" w:after="60" w:line="312" w:lineRule="auto"/>
        <w:jc w:val="left"/>
        <w:outlineLvl w:val="1"/>
        <w:rPr>
          <w:rFonts w:ascii="宋体" w:hAnsi="宋体" w:hint="eastAsia"/>
          <w:b/>
          <w:bCs/>
          <w:color w:val="000000"/>
          <w:kern w:val="28"/>
          <w:sz w:val="24"/>
          <w:szCs w:val="24"/>
        </w:rPr>
      </w:pPr>
      <w:r>
        <w:rPr>
          <w:rFonts w:ascii="宋体" w:hAnsi="宋体" w:hint="eastAsia"/>
          <w:b/>
          <w:bCs/>
          <w:color w:val="000000"/>
          <w:kern w:val="28"/>
          <w:sz w:val="24"/>
          <w:szCs w:val="24"/>
        </w:rPr>
        <w:t>二、论述题</w:t>
      </w:r>
    </w:p>
    <w:p w14:paraId="50D31BF5" w14:textId="77777777" w:rsidR="00F74B34" w:rsidRDefault="00000000">
      <w:pPr>
        <w:spacing w:line="360" w:lineRule="auto"/>
        <w:ind w:firstLineChars="200" w:firstLine="480"/>
        <w:rPr>
          <w:sz w:val="24"/>
          <w:szCs w:val="24"/>
        </w:rPr>
      </w:pPr>
      <w:r>
        <w:rPr>
          <w:rFonts w:hint="eastAsia"/>
          <w:sz w:val="24"/>
          <w:szCs w:val="24"/>
        </w:rPr>
        <w:t>请结合中国现阶段产业发展的实际情况，论述产业政策与市场机制在推动产业结构升级过程中的各自作用与协调关系。（</w:t>
      </w:r>
      <w:r>
        <w:rPr>
          <w:rFonts w:hint="eastAsia"/>
          <w:sz w:val="24"/>
          <w:szCs w:val="24"/>
        </w:rPr>
        <w:t>20</w:t>
      </w:r>
      <w:r>
        <w:rPr>
          <w:rFonts w:hint="eastAsia"/>
          <w:sz w:val="24"/>
          <w:szCs w:val="24"/>
        </w:rPr>
        <w:t>分）</w:t>
      </w:r>
    </w:p>
    <w:p w14:paraId="5941F207" w14:textId="77777777" w:rsidR="00F74B34" w:rsidRDefault="00000000">
      <w:pPr>
        <w:spacing w:before="240" w:after="60" w:line="312" w:lineRule="auto"/>
        <w:jc w:val="left"/>
        <w:outlineLvl w:val="1"/>
        <w:rPr>
          <w:rFonts w:ascii="宋体" w:hAnsi="宋体" w:hint="eastAsia"/>
          <w:b/>
          <w:bCs/>
          <w:color w:val="000000"/>
          <w:kern w:val="28"/>
          <w:sz w:val="24"/>
          <w:szCs w:val="24"/>
        </w:rPr>
      </w:pPr>
      <w:r>
        <w:rPr>
          <w:rFonts w:ascii="宋体" w:hAnsi="宋体" w:hint="eastAsia"/>
          <w:b/>
          <w:bCs/>
          <w:color w:val="000000"/>
          <w:kern w:val="28"/>
          <w:sz w:val="24"/>
          <w:szCs w:val="24"/>
        </w:rPr>
        <w:t>三、案例题</w:t>
      </w:r>
    </w:p>
    <w:p w14:paraId="5026D8FC" w14:textId="77777777" w:rsidR="00F74B34" w:rsidRDefault="00000000">
      <w:pPr>
        <w:spacing w:line="360" w:lineRule="auto"/>
        <w:ind w:firstLineChars="200" w:firstLine="480"/>
        <w:rPr>
          <w:sz w:val="24"/>
          <w:szCs w:val="24"/>
        </w:rPr>
      </w:pPr>
      <w:r>
        <w:rPr>
          <w:rFonts w:hint="eastAsia"/>
          <w:sz w:val="24"/>
          <w:szCs w:val="24"/>
        </w:rPr>
        <w:t>请阅读以下材料，并回答问题。</w:t>
      </w:r>
    </w:p>
    <w:p w14:paraId="4573753D" w14:textId="77777777" w:rsidR="00F74B34" w:rsidRDefault="00000000">
      <w:pPr>
        <w:spacing w:line="360" w:lineRule="auto"/>
        <w:ind w:firstLineChars="200" w:firstLine="480"/>
        <w:rPr>
          <w:sz w:val="24"/>
          <w:szCs w:val="24"/>
        </w:rPr>
      </w:pPr>
      <w:r>
        <w:rPr>
          <w:rFonts w:hint="eastAsia"/>
          <w:sz w:val="24"/>
          <w:szCs w:val="24"/>
        </w:rPr>
        <w:t>【案例材料】中国光伏产业发展历程</w:t>
      </w:r>
    </w:p>
    <w:p w14:paraId="450DFCF3" w14:textId="613E49AE" w:rsidR="00F74B34" w:rsidRDefault="00000000">
      <w:pPr>
        <w:spacing w:line="360" w:lineRule="auto"/>
        <w:ind w:firstLineChars="200" w:firstLine="480"/>
        <w:rPr>
          <w:sz w:val="24"/>
          <w:szCs w:val="24"/>
        </w:rPr>
      </w:pPr>
      <w:r>
        <w:rPr>
          <w:rFonts w:hint="eastAsia"/>
          <w:sz w:val="24"/>
          <w:szCs w:val="24"/>
        </w:rPr>
        <w:t>2000</w:t>
      </w:r>
      <w:r>
        <w:rPr>
          <w:rFonts w:hint="eastAsia"/>
          <w:sz w:val="24"/>
          <w:szCs w:val="24"/>
        </w:rPr>
        <w:t>年代初，中国依靠低成本劳动力优势和政策补贴实现光伏产业的快速</w:t>
      </w:r>
      <w:r>
        <w:rPr>
          <w:rFonts w:hint="eastAsia"/>
          <w:sz w:val="24"/>
          <w:szCs w:val="24"/>
        </w:rPr>
        <w:lastRenderedPageBreak/>
        <w:t>扩张，成为全球最大的光伏制造国。但</w:t>
      </w:r>
      <w:r>
        <w:rPr>
          <w:rFonts w:hint="eastAsia"/>
          <w:sz w:val="24"/>
          <w:szCs w:val="24"/>
        </w:rPr>
        <w:t>2012</w:t>
      </w:r>
      <w:r>
        <w:rPr>
          <w:rFonts w:hint="eastAsia"/>
          <w:sz w:val="24"/>
          <w:szCs w:val="24"/>
        </w:rPr>
        <w:t>年前后遭遇欧美“双反”调查，行业陷入产能过剩与恶性竞争。</w:t>
      </w:r>
      <w:r>
        <w:rPr>
          <w:rFonts w:hint="eastAsia"/>
          <w:sz w:val="24"/>
          <w:szCs w:val="24"/>
        </w:rPr>
        <w:t>2013</w:t>
      </w:r>
      <w:r>
        <w:rPr>
          <w:rFonts w:hint="eastAsia"/>
          <w:sz w:val="24"/>
          <w:szCs w:val="24"/>
        </w:rPr>
        <w:t>年起，国家通过《光伏产业健康发展指导意见》推动技术标准提升、落后产能</w:t>
      </w:r>
      <w:r w:rsidR="00975D83">
        <w:rPr>
          <w:rFonts w:hint="eastAsia"/>
          <w:sz w:val="24"/>
          <w:szCs w:val="24"/>
        </w:rPr>
        <w:t>淘汰</w:t>
      </w:r>
      <w:r>
        <w:rPr>
          <w:rFonts w:hint="eastAsia"/>
          <w:sz w:val="24"/>
          <w:szCs w:val="24"/>
        </w:rPr>
        <w:t>，并鼓励光伏生产企业通过“一带一路”开拓新兴市场。近年来，在“双碳”目标驱动下，光伏产业正与储能产业、智能电网产业融合发展，成为国家乃至全球能源转型的核心产业。</w:t>
      </w:r>
    </w:p>
    <w:p w14:paraId="5A52695D" w14:textId="77777777" w:rsidR="00F74B34" w:rsidRDefault="00000000">
      <w:pPr>
        <w:spacing w:line="360" w:lineRule="auto"/>
        <w:ind w:firstLineChars="200" w:firstLine="480"/>
        <w:rPr>
          <w:sz w:val="24"/>
          <w:szCs w:val="24"/>
        </w:rPr>
      </w:pPr>
      <w:r>
        <w:rPr>
          <w:rFonts w:hint="eastAsia"/>
          <w:sz w:val="24"/>
          <w:szCs w:val="24"/>
        </w:rPr>
        <w:t>【案例问题】</w:t>
      </w:r>
      <w:r>
        <w:rPr>
          <w:sz w:val="24"/>
          <w:szCs w:val="24"/>
        </w:rPr>
        <w:t>​</w:t>
      </w:r>
    </w:p>
    <w:p w14:paraId="089E6E67" w14:textId="77777777" w:rsidR="00F74B34" w:rsidRDefault="00000000">
      <w:pPr>
        <w:spacing w:line="360" w:lineRule="auto"/>
        <w:ind w:firstLineChars="200" w:firstLine="480"/>
        <w:rPr>
          <w:sz w:val="24"/>
          <w:szCs w:val="24"/>
        </w:rPr>
      </w:pPr>
      <w:r>
        <w:rPr>
          <w:rFonts w:hint="eastAsia"/>
          <w:sz w:val="24"/>
          <w:szCs w:val="24"/>
        </w:rPr>
        <w:t>1</w:t>
      </w:r>
      <w:r>
        <w:rPr>
          <w:rFonts w:hint="eastAsia"/>
          <w:sz w:val="24"/>
          <w:szCs w:val="24"/>
        </w:rPr>
        <w:t>、试用产业生命周期理论分析中国光伏产业各发展阶段的特征（</w:t>
      </w:r>
      <w:r>
        <w:rPr>
          <w:rFonts w:hint="eastAsia"/>
          <w:sz w:val="24"/>
          <w:szCs w:val="24"/>
        </w:rPr>
        <w:t>8</w:t>
      </w:r>
      <w:r>
        <w:rPr>
          <w:rFonts w:hint="eastAsia"/>
          <w:sz w:val="24"/>
          <w:szCs w:val="24"/>
        </w:rPr>
        <w:t>分）。</w:t>
      </w:r>
    </w:p>
    <w:p w14:paraId="3D3F56BA" w14:textId="77777777" w:rsidR="00F74B34" w:rsidRDefault="00000000">
      <w:pPr>
        <w:spacing w:line="360" w:lineRule="auto"/>
        <w:ind w:firstLineChars="200" w:firstLine="480"/>
        <w:rPr>
          <w:sz w:val="24"/>
          <w:szCs w:val="24"/>
        </w:rPr>
      </w:pPr>
      <w:r>
        <w:rPr>
          <w:rFonts w:hint="eastAsia"/>
          <w:sz w:val="24"/>
          <w:szCs w:val="24"/>
        </w:rPr>
        <w:t>2</w:t>
      </w:r>
      <w:r>
        <w:rPr>
          <w:rFonts w:hint="eastAsia"/>
          <w:sz w:val="24"/>
          <w:szCs w:val="24"/>
        </w:rPr>
        <w:t>、请评价中国政府在光伏产业发展过程中运用的政策工具及其有效性（</w:t>
      </w:r>
      <w:r>
        <w:rPr>
          <w:rFonts w:hint="eastAsia"/>
          <w:sz w:val="24"/>
          <w:szCs w:val="24"/>
        </w:rPr>
        <w:t>12</w:t>
      </w:r>
      <w:r>
        <w:rPr>
          <w:rFonts w:hint="eastAsia"/>
          <w:sz w:val="24"/>
          <w:szCs w:val="24"/>
        </w:rPr>
        <w:t>分）。</w:t>
      </w:r>
    </w:p>
    <w:sectPr w:rsidR="00F74B34">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BAAE9" w14:textId="77777777" w:rsidR="0065208E" w:rsidRDefault="0065208E">
      <w:r>
        <w:separator/>
      </w:r>
    </w:p>
  </w:endnote>
  <w:endnote w:type="continuationSeparator" w:id="0">
    <w:p w14:paraId="22B452E9" w14:textId="77777777" w:rsidR="0065208E" w:rsidRDefault="00652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2005047"/>
    </w:sdtPr>
    <w:sdtContent>
      <w:sdt>
        <w:sdtPr>
          <w:id w:val="-1705238520"/>
        </w:sdtPr>
        <w:sdtContent>
          <w:p w14:paraId="41DF7EB4" w14:textId="77777777" w:rsidR="00F74B34" w:rsidRDefault="00000000">
            <w:pPr>
              <w:pStyle w:val="a3"/>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C04BD" w14:textId="77777777" w:rsidR="0065208E" w:rsidRDefault="0065208E">
      <w:r>
        <w:separator/>
      </w:r>
    </w:p>
  </w:footnote>
  <w:footnote w:type="continuationSeparator" w:id="0">
    <w:p w14:paraId="044C53DA" w14:textId="77777777" w:rsidR="0065208E" w:rsidRDefault="006520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LAwtTQ2MDQyNzQ0N7BQ0lEKTi0uzszPAykwrAUA6971JCwAAAA="/>
  </w:docVars>
  <w:rsids>
    <w:rsidRoot w:val="00B177D8"/>
    <w:rsid w:val="00005918"/>
    <w:rsid w:val="00010EEF"/>
    <w:rsid w:val="00027D4E"/>
    <w:rsid w:val="00054DC9"/>
    <w:rsid w:val="00076D47"/>
    <w:rsid w:val="000C454F"/>
    <w:rsid w:val="000C4B02"/>
    <w:rsid w:val="000C5AF3"/>
    <w:rsid w:val="000D3831"/>
    <w:rsid w:val="000D49F5"/>
    <w:rsid w:val="000E2BC2"/>
    <w:rsid w:val="0013464E"/>
    <w:rsid w:val="00174278"/>
    <w:rsid w:val="00224118"/>
    <w:rsid w:val="00292B78"/>
    <w:rsid w:val="002C7305"/>
    <w:rsid w:val="002F2C7D"/>
    <w:rsid w:val="002F443A"/>
    <w:rsid w:val="00343C2F"/>
    <w:rsid w:val="004002AD"/>
    <w:rsid w:val="00457261"/>
    <w:rsid w:val="0049506A"/>
    <w:rsid w:val="004A1E9A"/>
    <w:rsid w:val="004C298F"/>
    <w:rsid w:val="004E6F16"/>
    <w:rsid w:val="0050296F"/>
    <w:rsid w:val="00580254"/>
    <w:rsid w:val="005C1FDA"/>
    <w:rsid w:val="0060586F"/>
    <w:rsid w:val="00637A12"/>
    <w:rsid w:val="0065208E"/>
    <w:rsid w:val="006638B2"/>
    <w:rsid w:val="00677E98"/>
    <w:rsid w:val="006D2B41"/>
    <w:rsid w:val="00720BF1"/>
    <w:rsid w:val="007B0C3F"/>
    <w:rsid w:val="007B68AE"/>
    <w:rsid w:val="007C42F1"/>
    <w:rsid w:val="00861696"/>
    <w:rsid w:val="0088759E"/>
    <w:rsid w:val="008A1C03"/>
    <w:rsid w:val="0095596E"/>
    <w:rsid w:val="0096093B"/>
    <w:rsid w:val="00975D83"/>
    <w:rsid w:val="00982AF6"/>
    <w:rsid w:val="009C215A"/>
    <w:rsid w:val="00A26373"/>
    <w:rsid w:val="00A35356"/>
    <w:rsid w:val="00A35BAD"/>
    <w:rsid w:val="00A745D6"/>
    <w:rsid w:val="00A779EE"/>
    <w:rsid w:val="00AB156C"/>
    <w:rsid w:val="00AD3B71"/>
    <w:rsid w:val="00B177D8"/>
    <w:rsid w:val="00B20F9C"/>
    <w:rsid w:val="00B27232"/>
    <w:rsid w:val="00B341B0"/>
    <w:rsid w:val="00B54EA7"/>
    <w:rsid w:val="00B60FF0"/>
    <w:rsid w:val="00BB6203"/>
    <w:rsid w:val="00BC310F"/>
    <w:rsid w:val="00BD5EE8"/>
    <w:rsid w:val="00BD6604"/>
    <w:rsid w:val="00BE782D"/>
    <w:rsid w:val="00C364DE"/>
    <w:rsid w:val="00C8501D"/>
    <w:rsid w:val="00C9427F"/>
    <w:rsid w:val="00CB0B0A"/>
    <w:rsid w:val="00CC77CD"/>
    <w:rsid w:val="00D30E61"/>
    <w:rsid w:val="00D44C73"/>
    <w:rsid w:val="00D734A4"/>
    <w:rsid w:val="00DE61BD"/>
    <w:rsid w:val="00DF0443"/>
    <w:rsid w:val="00E01DFB"/>
    <w:rsid w:val="00E658AE"/>
    <w:rsid w:val="00F66A6B"/>
    <w:rsid w:val="00F74B34"/>
    <w:rsid w:val="00F821D4"/>
    <w:rsid w:val="00FA2806"/>
    <w:rsid w:val="00FD3451"/>
    <w:rsid w:val="00FD4E20"/>
    <w:rsid w:val="015177CD"/>
    <w:rsid w:val="158B0D69"/>
    <w:rsid w:val="16C377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B51AD"/>
  <w15:docId w15:val="{E20F8B07-5400-4E61-B867-4319990A8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paragraph" w:styleId="a7">
    <w:name w:val="Subtitle"/>
    <w:basedOn w:val="a"/>
    <w:next w:val="a"/>
    <w:link w:val="a8"/>
    <w:uiPriority w:val="11"/>
    <w:qFormat/>
    <w:pPr>
      <w:spacing w:before="240" w:after="60" w:line="312" w:lineRule="auto"/>
      <w:jc w:val="center"/>
      <w:outlineLvl w:val="1"/>
    </w:pPr>
    <w:rPr>
      <w:rFonts w:ascii="等线" w:eastAsia="等线" w:hAnsi="等线"/>
      <w:b/>
      <w:bCs/>
      <w:kern w:val="28"/>
      <w:sz w:val="32"/>
      <w:szCs w:val="32"/>
    </w:rPr>
  </w:style>
  <w:style w:type="paragraph" w:styleId="a9">
    <w:name w:val="Title"/>
    <w:basedOn w:val="a"/>
    <w:next w:val="a"/>
    <w:link w:val="aa"/>
    <w:uiPriority w:val="10"/>
    <w:qFormat/>
    <w:pPr>
      <w:spacing w:before="240" w:after="60"/>
      <w:jc w:val="center"/>
      <w:outlineLvl w:val="0"/>
    </w:pPr>
    <w:rPr>
      <w:rFonts w:ascii="等线 Light" w:eastAsia="等线 Light" w:hAnsi="等线 Light"/>
      <w:b/>
      <w:bCs/>
      <w:sz w:val="32"/>
      <w:szCs w:val="32"/>
    </w:rPr>
  </w:style>
  <w:style w:type="character" w:styleId="ab">
    <w:name w:val="Hyperlink"/>
    <w:basedOn w:val="a0"/>
    <w:semiHidden/>
    <w:unhideWhenUsed/>
    <w:qFormat/>
    <w:rPr>
      <w:color w:val="0000FF"/>
      <w:u w:val="single"/>
    </w:rPr>
  </w:style>
  <w:style w:type="character" w:customStyle="1" w:styleId="a8">
    <w:name w:val="副标题 字符"/>
    <w:basedOn w:val="a0"/>
    <w:link w:val="a7"/>
    <w:uiPriority w:val="11"/>
    <w:qFormat/>
    <w:rPr>
      <w:rFonts w:ascii="等线" w:eastAsia="等线" w:hAnsi="等线"/>
      <w:b/>
      <w:bCs/>
      <w:kern w:val="28"/>
      <w:sz w:val="32"/>
      <w:szCs w:val="32"/>
    </w:rPr>
  </w:style>
  <w:style w:type="character" w:customStyle="1" w:styleId="aa">
    <w:name w:val="标题 字符"/>
    <w:basedOn w:val="a0"/>
    <w:link w:val="a9"/>
    <w:uiPriority w:val="10"/>
    <w:qFormat/>
    <w:rPr>
      <w:rFonts w:ascii="等线 Light" w:eastAsia="等线 Light" w:hAnsi="等线 Light"/>
      <w:b/>
      <w:bCs/>
      <w:sz w:val="32"/>
      <w:szCs w:val="32"/>
    </w:rPr>
  </w:style>
  <w:style w:type="paragraph" w:styleId="ac">
    <w:name w:val="List Paragraph"/>
    <w:basedOn w:val="a"/>
    <w:uiPriority w:val="34"/>
    <w:qFormat/>
    <w:pPr>
      <w:ind w:firstLineChars="200" w:firstLine="420"/>
    </w:p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customStyle="1" w:styleId="1">
    <w:name w:val="修订1"/>
    <w:hidden/>
    <w:uiPriority w:val="99"/>
    <w:semiHidden/>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js.cueb.edu.cn/zsks/zsdt/index.ht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295</Words>
  <Characters>1687</Characters>
  <Application>Microsoft Office Word</Application>
  <DocSecurity>0</DocSecurity>
  <Lines>14</Lines>
  <Paragraphs>3</Paragraphs>
  <ScaleCrop>false</ScaleCrop>
  <Company/>
  <LinksUpToDate>false</LinksUpToDate>
  <CharactersWithSpaces>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 Wencui</dc:creator>
  <cp:lastModifiedBy>roddick lee</cp:lastModifiedBy>
  <cp:revision>4</cp:revision>
  <cp:lastPrinted>2026-01-05T03:41:00Z</cp:lastPrinted>
  <dcterms:created xsi:type="dcterms:W3CDTF">2026-01-05T03:41:00Z</dcterms:created>
  <dcterms:modified xsi:type="dcterms:W3CDTF">2026-01-05T03:41:00Z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4224E8D491924349AE31CDFC7BD926EA_12</vt:lpwstr>
  </property>
  <property fmtid="{D5CDD505-2E9C-101B-9397-08002B2CF9AE}" pid="4" name="KSOTemplateDocerSaveRecord">
    <vt:lpwstr>eyJoZGlkIjoiNzZhY2M2MWI1Y2QzZjQyNzUyMDJmNGUyMzI1MzE5ZWUiLCJ1c2VySWQiOiIyODQ1NzU3MDcifQ==</vt:lpwstr>
  </property>
</Properties>
</file>