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6578" w14:textId="77777777" w:rsidR="00540E47" w:rsidRDefault="00540E47" w:rsidP="00540E47">
      <w:pPr>
        <w:ind w:firstLineChars="245" w:firstLine="787"/>
        <w:jc w:val="center"/>
        <w:rPr>
          <w:rFonts w:ascii="仿宋_GB2312" w:eastAsia="仿宋_GB2312" w:hint="eastAsia"/>
          <w:b/>
          <w:sz w:val="32"/>
          <w:szCs w:val="32"/>
        </w:rPr>
      </w:pPr>
      <w:r>
        <w:rPr>
          <w:rFonts w:ascii="仿宋_GB2312" w:eastAsia="仿宋_GB2312" w:hint="eastAsia"/>
          <w:b/>
          <w:sz w:val="32"/>
          <w:szCs w:val="32"/>
        </w:rPr>
        <w:t>首都经济贸易大学20</w:t>
      </w:r>
      <w:r>
        <w:rPr>
          <w:rFonts w:ascii="仿宋_GB2312" w:eastAsia="仿宋_GB2312"/>
          <w:b/>
          <w:sz w:val="32"/>
          <w:szCs w:val="32"/>
        </w:rPr>
        <w:t>26</w:t>
      </w:r>
      <w:r>
        <w:rPr>
          <w:rFonts w:ascii="仿宋_GB2312" w:eastAsia="仿宋_GB2312" w:hint="eastAsia"/>
          <w:b/>
          <w:sz w:val="32"/>
          <w:szCs w:val="32"/>
        </w:rPr>
        <w:t>年硕士研究生招生考试</w:t>
      </w:r>
    </w:p>
    <w:p w14:paraId="5EEE96D7" w14:textId="139C51C5" w:rsidR="00540E47" w:rsidRDefault="00540E47" w:rsidP="00540E47">
      <w:pPr>
        <w:ind w:firstLineChars="245" w:firstLine="787"/>
        <w:jc w:val="center"/>
        <w:rPr>
          <w:rFonts w:ascii="仿宋_GB2312" w:eastAsia="仿宋_GB2312"/>
          <w:b/>
          <w:sz w:val="32"/>
          <w:szCs w:val="32"/>
        </w:rPr>
      </w:pPr>
      <w:r>
        <w:rPr>
          <w:rFonts w:ascii="仿宋_GB2312" w:eastAsia="仿宋_GB2312" w:hint="eastAsia"/>
          <w:b/>
          <w:sz w:val="32"/>
          <w:szCs w:val="32"/>
        </w:rPr>
        <w:t>《</w:t>
      </w:r>
      <w:r w:rsidRPr="00540E47">
        <w:rPr>
          <w:rFonts w:ascii="仿宋_GB2312" w:eastAsia="仿宋_GB2312" w:hint="eastAsia"/>
          <w:b/>
          <w:sz w:val="32"/>
          <w:szCs w:val="32"/>
        </w:rPr>
        <w:t>新闻与传播专业综合能力</w:t>
      </w:r>
      <w:r>
        <w:rPr>
          <w:rFonts w:ascii="仿宋_GB2312" w:eastAsia="仿宋_GB2312" w:hint="eastAsia"/>
          <w:b/>
          <w:sz w:val="32"/>
          <w:szCs w:val="32"/>
        </w:rPr>
        <w:t>》初试大纲</w:t>
      </w:r>
    </w:p>
    <w:p w14:paraId="021DA5AE" w14:textId="1DCB7000" w:rsidR="00540E47" w:rsidRDefault="00540E47" w:rsidP="00540E47">
      <w:pPr>
        <w:ind w:firstLineChars="1145" w:firstLine="2759"/>
        <w:rPr>
          <w:rFonts w:ascii="仿宋_GB2312" w:eastAsia="仿宋_GB2312" w:hint="eastAsia"/>
          <w:b/>
          <w:sz w:val="24"/>
          <w:szCs w:val="32"/>
        </w:rPr>
      </w:pPr>
      <w:r>
        <w:rPr>
          <w:rFonts w:ascii="仿宋_GB2312" w:eastAsia="仿宋_GB2312" w:hint="eastAsia"/>
          <w:b/>
          <w:sz w:val="24"/>
          <w:szCs w:val="32"/>
        </w:rPr>
        <w:t>科目代码</w:t>
      </w:r>
      <w:r>
        <w:rPr>
          <w:rFonts w:ascii="仿宋_GB2312" w:eastAsia="仿宋_GB2312"/>
          <w:b/>
          <w:sz w:val="24"/>
          <w:szCs w:val="32"/>
        </w:rPr>
        <w:t>：</w:t>
      </w:r>
      <w:r>
        <w:rPr>
          <w:rFonts w:ascii="仿宋_GB2312" w:eastAsia="仿宋_GB2312" w:hint="eastAsia"/>
          <w:b/>
          <w:sz w:val="24"/>
          <w:szCs w:val="32"/>
        </w:rPr>
        <w:t xml:space="preserve"> </w:t>
      </w:r>
      <w:r>
        <w:rPr>
          <w:rFonts w:ascii="仿宋_GB2312" w:eastAsia="仿宋_GB2312"/>
          <w:b/>
          <w:sz w:val="24"/>
          <w:szCs w:val="32"/>
        </w:rPr>
        <w:t>334</w:t>
      </w:r>
    </w:p>
    <w:p w14:paraId="4669A315" w14:textId="77777777" w:rsidR="00540E47" w:rsidRDefault="00540E47" w:rsidP="00540E47">
      <w:pPr>
        <w:ind w:firstLineChars="245" w:firstLine="588"/>
        <w:jc w:val="left"/>
        <w:rPr>
          <w:rFonts w:ascii="仿宋_GB2312" w:eastAsia="仿宋_GB2312" w:hint="eastAsia"/>
          <w:sz w:val="24"/>
        </w:rPr>
      </w:pPr>
    </w:p>
    <w:p w14:paraId="5DA2302D" w14:textId="77777777" w:rsidR="00540E47" w:rsidRDefault="00540E47" w:rsidP="00540E47">
      <w:pPr>
        <w:jc w:val="left"/>
        <w:rPr>
          <w:rFonts w:ascii="仿宋_GB2312" w:eastAsia="仿宋_GB2312"/>
          <w:sz w:val="24"/>
        </w:rPr>
      </w:pPr>
      <w:r>
        <w:rPr>
          <w:rFonts w:ascii="仿宋_GB2312" w:eastAsia="仿宋_GB2312" w:hint="eastAsia"/>
          <w:sz w:val="24"/>
        </w:rPr>
        <w:t>说明：</w:t>
      </w:r>
    </w:p>
    <w:p w14:paraId="321F0D22" w14:textId="77777777" w:rsidR="00540E47" w:rsidRDefault="00540E47" w:rsidP="00540E47">
      <w:pPr>
        <w:jc w:val="left"/>
        <w:rPr>
          <w:rFonts w:ascii="仿宋_GB2312" w:eastAsia="仿宋_GB2312" w:hint="eastAsia"/>
          <w:sz w:val="24"/>
        </w:rPr>
      </w:pPr>
      <w:r>
        <w:rPr>
          <w:rFonts w:ascii="仿宋_GB2312" w:eastAsia="仿宋_GB2312" w:hint="eastAsia"/>
          <w:sz w:val="24"/>
        </w:rPr>
        <w:t>1.本科目考试时不得使用计算器。</w:t>
      </w:r>
    </w:p>
    <w:p w14:paraId="6C47A292" w14:textId="77777777" w:rsidR="00540E47" w:rsidRDefault="00540E47" w:rsidP="00540E47">
      <w:pPr>
        <w:wordWrap w:val="0"/>
        <w:jc w:val="left"/>
        <w:rPr>
          <w:rFonts w:ascii="仿宋_GB2312" w:eastAsia="仿宋_GB2312"/>
          <w:sz w:val="24"/>
        </w:rPr>
      </w:pPr>
      <w:r>
        <w:rPr>
          <w:rFonts w:ascii="仿宋_GB2312" w:eastAsia="仿宋_GB2312" w:hint="eastAsia"/>
          <w:sz w:val="24"/>
        </w:rPr>
        <w:t>2.请考生随时关注我校研究生院网站招生动态栏目（网址</w:t>
      </w:r>
      <w:hyperlink r:id="rId8" w:history="1">
        <w:r w:rsidRPr="00E76809">
          <w:rPr>
            <w:rStyle w:val="af0"/>
            <w:rFonts w:ascii="仿宋_GB2312" w:eastAsia="仿宋_GB2312"/>
            <w:sz w:val="24"/>
          </w:rPr>
          <w:t>https://yjs.cueb.edu.cn/zsks/zsdt/index.htm</w:t>
        </w:r>
      </w:hyperlink>
      <w:r>
        <w:rPr>
          <w:rFonts w:ascii="仿宋_GB2312" w:eastAsia="仿宋_GB2312" w:hint="eastAsia"/>
          <w:sz w:val="24"/>
        </w:rPr>
        <w:t>），如有大纲更新或变动，均以官方网站的最近通知为准。</w:t>
      </w:r>
    </w:p>
    <w:p w14:paraId="1334B759" w14:textId="77777777" w:rsidR="00540E47" w:rsidRDefault="00540E47" w:rsidP="00540E47">
      <w:pPr>
        <w:wordWrap w:val="0"/>
        <w:jc w:val="left"/>
        <w:rPr>
          <w:rFonts w:ascii="仿宋_GB2312" w:eastAsia="仿宋_GB2312"/>
          <w:sz w:val="24"/>
        </w:rPr>
      </w:pPr>
    </w:p>
    <w:p w14:paraId="088F2A5C" w14:textId="77777777" w:rsidR="002A44FB" w:rsidRPr="00540E47" w:rsidRDefault="002A44FB">
      <w:pPr>
        <w:jc w:val="center"/>
        <w:rPr>
          <w:rFonts w:ascii="黑体" w:eastAsia="黑体" w:hAnsi="黑体"/>
          <w:b/>
          <w:sz w:val="30"/>
          <w:szCs w:val="30"/>
        </w:rPr>
      </w:pPr>
    </w:p>
    <w:p w14:paraId="7758B0BC" w14:textId="77777777" w:rsidR="002A44FB" w:rsidRDefault="00CE1563">
      <w:pPr>
        <w:jc w:val="center"/>
        <w:rPr>
          <w:rFonts w:ascii="黑体" w:eastAsia="黑体" w:hAnsi="黑体"/>
          <w:b/>
          <w:sz w:val="28"/>
          <w:szCs w:val="28"/>
        </w:rPr>
      </w:pPr>
      <w:r>
        <w:rPr>
          <w:rFonts w:ascii="黑体" w:eastAsia="黑体" w:hAnsi="黑体" w:hint="eastAsia"/>
          <w:b/>
          <w:sz w:val="28"/>
          <w:szCs w:val="28"/>
        </w:rPr>
        <w:t>第一部分</w:t>
      </w:r>
      <w:r>
        <w:rPr>
          <w:rFonts w:ascii="黑体" w:eastAsia="黑体" w:hAnsi="黑体" w:hint="eastAsia"/>
          <w:b/>
          <w:sz w:val="28"/>
          <w:szCs w:val="28"/>
        </w:rPr>
        <w:t xml:space="preserve">   </w:t>
      </w:r>
      <w:r>
        <w:rPr>
          <w:rFonts w:ascii="黑体" w:eastAsia="黑体" w:hAnsi="黑体" w:hint="eastAsia"/>
          <w:b/>
          <w:sz w:val="28"/>
          <w:szCs w:val="28"/>
        </w:rPr>
        <w:t>考试说明</w:t>
      </w:r>
    </w:p>
    <w:p w14:paraId="208107AC" w14:textId="77777777" w:rsidR="002A44FB" w:rsidRDefault="00CE1563">
      <w:pPr>
        <w:pStyle w:val="af"/>
        <w:numPr>
          <w:ilvl w:val="0"/>
          <w:numId w:val="1"/>
        </w:numPr>
        <w:ind w:firstLineChars="0"/>
        <w:jc w:val="left"/>
        <w:rPr>
          <w:rFonts w:asciiTheme="minorEastAsia" w:hAnsiTheme="minorEastAsia"/>
          <w:b/>
          <w:sz w:val="28"/>
          <w:szCs w:val="28"/>
        </w:rPr>
      </w:pPr>
      <w:r>
        <w:rPr>
          <w:rFonts w:asciiTheme="minorEastAsia" w:hAnsiTheme="minorEastAsia" w:hint="eastAsia"/>
          <w:b/>
          <w:sz w:val="28"/>
          <w:szCs w:val="28"/>
        </w:rPr>
        <w:t>考试目的</w:t>
      </w:r>
    </w:p>
    <w:p w14:paraId="11101034" w14:textId="77777777"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t>新闻与传播专业综合能力是招收新闻与传播专业硕士研究生入学设置的考试科目之一。其目的是测试考生是否具备新闻与传播的基本能力。评价标准是高等学校新闻传播本科毕业生所应达到的毕业合格及以上水平。</w:t>
      </w:r>
    </w:p>
    <w:p w14:paraId="304A4FA4" w14:textId="77777777" w:rsidR="002A44FB" w:rsidRDefault="00CE1563">
      <w:pPr>
        <w:jc w:val="left"/>
        <w:rPr>
          <w:rFonts w:asciiTheme="minorEastAsia" w:hAnsiTheme="minorEastAsia"/>
          <w:b/>
          <w:sz w:val="28"/>
          <w:szCs w:val="28"/>
        </w:rPr>
      </w:pPr>
      <w:r>
        <w:rPr>
          <w:rFonts w:asciiTheme="minorEastAsia" w:hAnsiTheme="minorEastAsia" w:hint="eastAsia"/>
          <w:b/>
          <w:sz w:val="28"/>
          <w:szCs w:val="28"/>
        </w:rPr>
        <w:t>二、考试范围</w:t>
      </w:r>
    </w:p>
    <w:p w14:paraId="15D4045A" w14:textId="77777777" w:rsidR="002A44FB" w:rsidRDefault="00CE1563">
      <w:pPr>
        <w:jc w:val="left"/>
        <w:rPr>
          <w:rFonts w:asciiTheme="minorEastAsia" w:hAnsiTheme="minorEastAsia"/>
          <w:b/>
          <w:sz w:val="28"/>
          <w:szCs w:val="28"/>
        </w:rPr>
      </w:pPr>
      <w:r>
        <w:rPr>
          <w:rFonts w:asciiTheme="minorEastAsia" w:hAnsiTheme="minorEastAsia" w:hint="eastAsia"/>
          <w:b/>
          <w:sz w:val="28"/>
          <w:szCs w:val="28"/>
        </w:rPr>
        <w:t>（一）新闻采访与写作专业综合</w:t>
      </w:r>
    </w:p>
    <w:p w14:paraId="2DDE1BA0"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．新闻报道的功能与新闻记者的职责</w:t>
      </w:r>
    </w:p>
    <w:p w14:paraId="3CD682D2"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．新闻报道的原则与新闻记者的素质</w:t>
      </w:r>
    </w:p>
    <w:p w14:paraId="0C6586E3"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．新闻发现与新闻选题</w:t>
      </w:r>
    </w:p>
    <w:p w14:paraId="2DF468B7"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．怎样采访新闻</w:t>
      </w:r>
    </w:p>
    <w:p w14:paraId="1461FB71"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．怎样写作消息</w:t>
      </w:r>
    </w:p>
    <w:p w14:paraId="0DF7D20E"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．怎样采写特稿</w:t>
      </w:r>
    </w:p>
    <w:p w14:paraId="774218CE"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7</w:t>
      </w:r>
      <w:r>
        <w:rPr>
          <w:rFonts w:asciiTheme="minorEastAsia" w:hAnsiTheme="minorEastAsia" w:hint="eastAsia"/>
          <w:sz w:val="28"/>
          <w:szCs w:val="28"/>
        </w:rPr>
        <w:t>．怎样从事深度报道</w:t>
      </w:r>
    </w:p>
    <w:p w14:paraId="3DBEA01B"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lastRenderedPageBreak/>
        <w:t>8</w:t>
      </w:r>
      <w:r>
        <w:rPr>
          <w:rFonts w:asciiTheme="minorEastAsia" w:hAnsiTheme="minorEastAsia" w:hint="eastAsia"/>
          <w:sz w:val="28"/>
          <w:szCs w:val="28"/>
        </w:rPr>
        <w:t>．怎样从事专业领域报道</w:t>
      </w:r>
    </w:p>
    <w:p w14:paraId="5510FCA8"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hint="eastAsia"/>
          <w:sz w:val="28"/>
          <w:szCs w:val="28"/>
        </w:rPr>
        <w:t>．怎样运用背景和数据</w:t>
      </w:r>
    </w:p>
    <w:p w14:paraId="07B99280"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10</w:t>
      </w:r>
      <w:r>
        <w:rPr>
          <w:rFonts w:asciiTheme="minorEastAsia" w:hAnsiTheme="minorEastAsia" w:hint="eastAsia"/>
          <w:sz w:val="28"/>
          <w:szCs w:val="28"/>
        </w:rPr>
        <w:t>．怎样从事融合媒介报道</w:t>
      </w:r>
    </w:p>
    <w:p w14:paraId="017E673F" w14:textId="77777777" w:rsidR="002A44FB" w:rsidRDefault="00CE1563">
      <w:pPr>
        <w:widowControl/>
        <w:shd w:val="clear" w:color="auto" w:fill="FFFFFF"/>
        <w:spacing w:line="360" w:lineRule="atLeast"/>
        <w:ind w:firstLine="480"/>
        <w:jc w:val="left"/>
        <w:rPr>
          <w:rFonts w:asciiTheme="minorEastAsia" w:hAnsiTheme="minorEastAsia"/>
          <w:b/>
          <w:sz w:val="28"/>
          <w:szCs w:val="28"/>
        </w:rPr>
      </w:pPr>
      <w:r>
        <w:rPr>
          <w:rFonts w:asciiTheme="minorEastAsia" w:hAnsiTheme="minorEastAsia" w:hint="eastAsia"/>
          <w:b/>
          <w:sz w:val="28"/>
          <w:szCs w:val="28"/>
        </w:rPr>
        <w:t>（二）广告策划专业综合</w:t>
      </w:r>
    </w:p>
    <w:p w14:paraId="4E96CAD9"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、广告策划概述</w:t>
      </w:r>
    </w:p>
    <w:p w14:paraId="09F0C578"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、广告策略的设定：环境分析</w:t>
      </w:r>
    </w:p>
    <w:p w14:paraId="74D44FE0"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、广告策略的设定：产品分析</w:t>
      </w:r>
    </w:p>
    <w:p w14:paraId="100948ED"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、广告策略的设定：消费者分析</w:t>
      </w:r>
    </w:p>
    <w:p w14:paraId="4F3F6C03"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、广告策略的设定：行业分析</w:t>
      </w:r>
    </w:p>
    <w:p w14:paraId="4F1F869B"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、广告策略的设定：竞争分析</w:t>
      </w:r>
    </w:p>
    <w:p w14:paraId="077BC825"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7</w:t>
      </w:r>
      <w:r>
        <w:rPr>
          <w:rFonts w:asciiTheme="minorEastAsia" w:hAnsiTheme="minorEastAsia" w:hint="eastAsia"/>
          <w:sz w:val="28"/>
          <w:szCs w:val="28"/>
        </w:rPr>
        <w:t>、广告表现策略</w:t>
      </w:r>
    </w:p>
    <w:p w14:paraId="32B9F322"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8</w:t>
      </w:r>
      <w:r>
        <w:rPr>
          <w:rFonts w:asciiTheme="minorEastAsia" w:hAnsiTheme="minorEastAsia" w:hint="eastAsia"/>
          <w:sz w:val="28"/>
          <w:szCs w:val="28"/>
        </w:rPr>
        <w:t>、媒体渠道与媒介策略</w:t>
      </w:r>
    </w:p>
    <w:p w14:paraId="22B121F7"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hint="eastAsia"/>
          <w:sz w:val="28"/>
          <w:szCs w:val="28"/>
        </w:rPr>
        <w:t>、广告效果的控制</w:t>
      </w:r>
    </w:p>
    <w:p w14:paraId="3C1A01B0" w14:textId="77777777" w:rsidR="002A44FB" w:rsidRDefault="00CE1563">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10</w:t>
      </w:r>
      <w:r>
        <w:rPr>
          <w:rFonts w:asciiTheme="minorEastAsia" w:hAnsiTheme="minorEastAsia" w:hint="eastAsia"/>
          <w:sz w:val="28"/>
          <w:szCs w:val="28"/>
        </w:rPr>
        <w:t>、广告预算</w:t>
      </w:r>
    </w:p>
    <w:p w14:paraId="2B28BAEA" w14:textId="77777777" w:rsidR="002A44FB" w:rsidRDefault="00CE1563">
      <w:pPr>
        <w:widowControl/>
        <w:shd w:val="clear" w:color="auto" w:fill="FFFFFF"/>
        <w:spacing w:line="360" w:lineRule="atLeast"/>
        <w:jc w:val="left"/>
        <w:rPr>
          <w:rFonts w:asciiTheme="minorEastAsia" w:hAnsiTheme="minorEastAsia"/>
          <w:b/>
          <w:sz w:val="28"/>
          <w:szCs w:val="28"/>
        </w:rPr>
      </w:pPr>
      <w:r>
        <w:rPr>
          <w:rFonts w:asciiTheme="minorEastAsia" w:hAnsiTheme="minorEastAsia" w:hint="eastAsia"/>
          <w:b/>
          <w:sz w:val="28"/>
          <w:szCs w:val="28"/>
        </w:rPr>
        <w:t>三、考试基本要求</w:t>
      </w:r>
    </w:p>
    <w:p w14:paraId="549762EC" w14:textId="77777777"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t>要求考生把握新闻采写、广告策划基本知识、理论，以及运用这些知识和理论解决问题的能力。</w:t>
      </w:r>
    </w:p>
    <w:p w14:paraId="4EBACF40" w14:textId="77777777" w:rsidR="002A44FB" w:rsidRDefault="00CE1563">
      <w:pPr>
        <w:widowControl/>
        <w:shd w:val="clear" w:color="auto" w:fill="FFFFFF"/>
        <w:spacing w:line="360" w:lineRule="atLeast"/>
        <w:jc w:val="left"/>
        <w:rPr>
          <w:rFonts w:asciiTheme="minorEastAsia" w:hAnsiTheme="minorEastAsia"/>
          <w:b/>
          <w:sz w:val="28"/>
          <w:szCs w:val="28"/>
        </w:rPr>
      </w:pPr>
      <w:r>
        <w:rPr>
          <w:rFonts w:asciiTheme="minorEastAsia" w:hAnsiTheme="minorEastAsia" w:hint="eastAsia"/>
          <w:b/>
          <w:sz w:val="28"/>
          <w:szCs w:val="28"/>
        </w:rPr>
        <w:t>四、考试形式与试卷结构</w:t>
      </w:r>
    </w:p>
    <w:p w14:paraId="320F7567" w14:textId="77777777"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t>（一）答卷方式：闭卷，笔试</w:t>
      </w:r>
    </w:p>
    <w:p w14:paraId="1617CF81" w14:textId="77777777"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t>（二）答题时间：</w:t>
      </w:r>
      <w:r>
        <w:rPr>
          <w:rFonts w:asciiTheme="minorEastAsia" w:hAnsiTheme="minorEastAsia" w:hint="eastAsia"/>
          <w:sz w:val="28"/>
          <w:szCs w:val="28"/>
        </w:rPr>
        <w:t>180</w:t>
      </w:r>
      <w:r>
        <w:rPr>
          <w:rFonts w:asciiTheme="minorEastAsia" w:hAnsiTheme="minorEastAsia" w:hint="eastAsia"/>
          <w:sz w:val="28"/>
          <w:szCs w:val="28"/>
        </w:rPr>
        <w:t>分钟</w:t>
      </w:r>
    </w:p>
    <w:p w14:paraId="2A804E99" w14:textId="481C013B"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t>（三）</w:t>
      </w:r>
      <w:r w:rsidR="00D47DA4">
        <w:rPr>
          <w:rFonts w:asciiTheme="minorEastAsia" w:hAnsiTheme="minorEastAsia" w:hint="eastAsia"/>
          <w:sz w:val="28"/>
          <w:szCs w:val="28"/>
        </w:rPr>
        <w:t>预计</w:t>
      </w:r>
      <w:r>
        <w:rPr>
          <w:rFonts w:asciiTheme="minorEastAsia" w:hAnsiTheme="minorEastAsia" w:hint="eastAsia"/>
          <w:sz w:val="28"/>
          <w:szCs w:val="28"/>
        </w:rPr>
        <w:t>题型及分值：</w:t>
      </w:r>
      <w:r w:rsidR="00D47DA4">
        <w:rPr>
          <w:rFonts w:asciiTheme="minorEastAsia" w:hAnsiTheme="minorEastAsia" w:hint="eastAsia"/>
          <w:sz w:val="28"/>
          <w:szCs w:val="28"/>
        </w:rPr>
        <w:t>（仅供参考，实际考试可能有所不同）</w:t>
      </w:r>
    </w:p>
    <w:p w14:paraId="1754090B" w14:textId="77777777"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．名词解释（共</w:t>
      </w:r>
      <w:r>
        <w:rPr>
          <w:rFonts w:asciiTheme="minorEastAsia" w:hAnsiTheme="minorEastAsia" w:hint="eastAsia"/>
          <w:sz w:val="28"/>
          <w:szCs w:val="28"/>
        </w:rPr>
        <w:t>4</w:t>
      </w:r>
      <w:r>
        <w:rPr>
          <w:rFonts w:asciiTheme="minorEastAsia" w:hAnsiTheme="minorEastAsia" w:hint="eastAsia"/>
          <w:sz w:val="28"/>
          <w:szCs w:val="28"/>
        </w:rPr>
        <w:t>题，每题</w:t>
      </w:r>
      <w:r>
        <w:rPr>
          <w:rFonts w:asciiTheme="minorEastAsia" w:hAnsiTheme="minorEastAsia" w:hint="eastAsia"/>
          <w:sz w:val="28"/>
          <w:szCs w:val="28"/>
        </w:rPr>
        <w:t>5</w:t>
      </w:r>
      <w:r>
        <w:rPr>
          <w:rFonts w:asciiTheme="minorEastAsia" w:hAnsiTheme="minorEastAsia" w:hint="eastAsia"/>
          <w:sz w:val="28"/>
          <w:szCs w:val="28"/>
        </w:rPr>
        <w:t>分，共</w:t>
      </w:r>
      <w:r>
        <w:rPr>
          <w:rFonts w:asciiTheme="minorEastAsia" w:hAnsiTheme="minorEastAsia"/>
          <w:sz w:val="28"/>
          <w:szCs w:val="28"/>
        </w:rPr>
        <w:t>2</w:t>
      </w:r>
      <w:r>
        <w:rPr>
          <w:rFonts w:asciiTheme="minorEastAsia" w:hAnsiTheme="minorEastAsia" w:hint="eastAsia"/>
          <w:sz w:val="28"/>
          <w:szCs w:val="28"/>
        </w:rPr>
        <w:t>0</w:t>
      </w:r>
      <w:r>
        <w:rPr>
          <w:rFonts w:asciiTheme="minorEastAsia" w:hAnsiTheme="minorEastAsia" w:hint="eastAsia"/>
          <w:sz w:val="28"/>
          <w:szCs w:val="28"/>
        </w:rPr>
        <w:t>分）</w:t>
      </w:r>
    </w:p>
    <w:p w14:paraId="0DEBAD16" w14:textId="77777777"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．简答（共</w:t>
      </w:r>
      <w:r>
        <w:rPr>
          <w:rFonts w:asciiTheme="minorEastAsia" w:hAnsiTheme="minorEastAsia" w:hint="eastAsia"/>
          <w:sz w:val="28"/>
          <w:szCs w:val="28"/>
        </w:rPr>
        <w:t>4</w:t>
      </w:r>
      <w:r>
        <w:rPr>
          <w:rFonts w:asciiTheme="minorEastAsia" w:hAnsiTheme="minorEastAsia" w:hint="eastAsia"/>
          <w:sz w:val="28"/>
          <w:szCs w:val="28"/>
        </w:rPr>
        <w:t>题，每题</w:t>
      </w:r>
      <w:r>
        <w:rPr>
          <w:rFonts w:asciiTheme="minorEastAsia" w:hAnsiTheme="minorEastAsia" w:hint="eastAsia"/>
          <w:sz w:val="28"/>
          <w:szCs w:val="28"/>
        </w:rPr>
        <w:t>15</w:t>
      </w:r>
      <w:r>
        <w:rPr>
          <w:rFonts w:asciiTheme="minorEastAsia" w:hAnsiTheme="minorEastAsia" w:hint="eastAsia"/>
          <w:sz w:val="28"/>
          <w:szCs w:val="28"/>
        </w:rPr>
        <w:t>分，共</w:t>
      </w:r>
      <w:r>
        <w:rPr>
          <w:rFonts w:asciiTheme="minorEastAsia" w:hAnsiTheme="minorEastAsia" w:hint="eastAsia"/>
          <w:sz w:val="28"/>
          <w:szCs w:val="28"/>
        </w:rPr>
        <w:t>60</w:t>
      </w:r>
      <w:r>
        <w:rPr>
          <w:rFonts w:asciiTheme="minorEastAsia" w:hAnsiTheme="minorEastAsia" w:hint="eastAsia"/>
          <w:sz w:val="28"/>
          <w:szCs w:val="28"/>
        </w:rPr>
        <w:t>分）</w:t>
      </w:r>
    </w:p>
    <w:p w14:paraId="255BE06A" w14:textId="77777777"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．论述题（共</w:t>
      </w:r>
      <w:r>
        <w:rPr>
          <w:rFonts w:asciiTheme="minorEastAsia" w:hAnsiTheme="minorEastAsia" w:hint="eastAsia"/>
          <w:sz w:val="28"/>
          <w:szCs w:val="28"/>
        </w:rPr>
        <w:t>2</w:t>
      </w:r>
      <w:r>
        <w:rPr>
          <w:rFonts w:asciiTheme="minorEastAsia" w:hAnsiTheme="minorEastAsia" w:hint="eastAsia"/>
          <w:sz w:val="28"/>
          <w:szCs w:val="28"/>
        </w:rPr>
        <w:t>题，每题</w:t>
      </w:r>
      <w:r>
        <w:rPr>
          <w:rFonts w:asciiTheme="minorEastAsia" w:hAnsiTheme="minorEastAsia" w:hint="eastAsia"/>
          <w:sz w:val="28"/>
          <w:szCs w:val="28"/>
        </w:rPr>
        <w:t>2</w:t>
      </w:r>
      <w:r>
        <w:rPr>
          <w:rFonts w:asciiTheme="minorEastAsia" w:hAnsiTheme="minorEastAsia"/>
          <w:sz w:val="28"/>
          <w:szCs w:val="28"/>
        </w:rPr>
        <w:t>0</w:t>
      </w:r>
      <w:r>
        <w:rPr>
          <w:rFonts w:asciiTheme="minorEastAsia" w:hAnsiTheme="minorEastAsia"/>
          <w:sz w:val="28"/>
          <w:szCs w:val="28"/>
        </w:rPr>
        <w:t>分</w:t>
      </w:r>
      <w:r>
        <w:rPr>
          <w:rFonts w:asciiTheme="minorEastAsia" w:hAnsiTheme="minorEastAsia" w:hint="eastAsia"/>
          <w:sz w:val="28"/>
          <w:szCs w:val="28"/>
        </w:rPr>
        <w:t>，共</w:t>
      </w:r>
      <w:r>
        <w:rPr>
          <w:rFonts w:asciiTheme="minorEastAsia" w:hAnsiTheme="minorEastAsia" w:hint="eastAsia"/>
          <w:sz w:val="28"/>
          <w:szCs w:val="28"/>
        </w:rPr>
        <w:t>40</w:t>
      </w:r>
      <w:r>
        <w:rPr>
          <w:rFonts w:asciiTheme="minorEastAsia" w:hAnsiTheme="minorEastAsia" w:hint="eastAsia"/>
          <w:sz w:val="28"/>
          <w:szCs w:val="28"/>
        </w:rPr>
        <w:t>分）</w:t>
      </w:r>
    </w:p>
    <w:p w14:paraId="50BCF78E" w14:textId="77777777"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 xml:space="preserve">. </w:t>
      </w:r>
      <w:r>
        <w:rPr>
          <w:rFonts w:asciiTheme="minorEastAsia" w:hAnsiTheme="minorEastAsia"/>
          <w:sz w:val="28"/>
          <w:szCs w:val="28"/>
        </w:rPr>
        <w:t>案例</w:t>
      </w:r>
      <w:r>
        <w:rPr>
          <w:rFonts w:asciiTheme="minorEastAsia" w:hAnsiTheme="minorEastAsia" w:hint="eastAsia"/>
          <w:sz w:val="28"/>
          <w:szCs w:val="28"/>
        </w:rPr>
        <w:t>/</w:t>
      </w:r>
      <w:r>
        <w:rPr>
          <w:rFonts w:asciiTheme="minorEastAsia" w:hAnsiTheme="minorEastAsia" w:hint="eastAsia"/>
          <w:sz w:val="28"/>
          <w:szCs w:val="28"/>
        </w:rPr>
        <w:t>实务题（共</w:t>
      </w:r>
      <w:r>
        <w:rPr>
          <w:rFonts w:asciiTheme="minorEastAsia" w:hAnsiTheme="minorEastAsia" w:hint="eastAsia"/>
          <w:sz w:val="28"/>
          <w:szCs w:val="28"/>
        </w:rPr>
        <w:t>1</w:t>
      </w:r>
      <w:r>
        <w:rPr>
          <w:rFonts w:asciiTheme="minorEastAsia" w:hAnsiTheme="minorEastAsia" w:hint="eastAsia"/>
          <w:sz w:val="28"/>
          <w:szCs w:val="28"/>
        </w:rPr>
        <w:t>题，</w:t>
      </w:r>
      <w:r>
        <w:rPr>
          <w:rFonts w:asciiTheme="minorEastAsia" w:hAnsiTheme="minorEastAsia"/>
          <w:sz w:val="28"/>
          <w:szCs w:val="28"/>
        </w:rPr>
        <w:t>30</w:t>
      </w:r>
      <w:r>
        <w:rPr>
          <w:rFonts w:asciiTheme="minorEastAsia" w:hAnsiTheme="minorEastAsia"/>
          <w:sz w:val="28"/>
          <w:szCs w:val="28"/>
        </w:rPr>
        <w:t>分</w:t>
      </w:r>
      <w:r>
        <w:rPr>
          <w:rFonts w:asciiTheme="minorEastAsia" w:hAnsiTheme="minorEastAsia" w:hint="eastAsia"/>
          <w:sz w:val="28"/>
          <w:szCs w:val="28"/>
        </w:rPr>
        <w:t>）</w:t>
      </w:r>
    </w:p>
    <w:p w14:paraId="4417C9CA" w14:textId="77777777" w:rsidR="002A44FB" w:rsidRDefault="00CE1563">
      <w:pPr>
        <w:widowControl/>
        <w:shd w:val="clear" w:color="auto" w:fill="FFFFFF"/>
        <w:spacing w:line="360" w:lineRule="atLeast"/>
        <w:jc w:val="left"/>
        <w:rPr>
          <w:rFonts w:asciiTheme="minorEastAsia" w:hAnsiTheme="minorEastAsia"/>
          <w:b/>
          <w:sz w:val="28"/>
          <w:szCs w:val="28"/>
        </w:rPr>
      </w:pPr>
      <w:r>
        <w:rPr>
          <w:rFonts w:asciiTheme="minorEastAsia" w:hAnsiTheme="minorEastAsia" w:hint="eastAsia"/>
          <w:b/>
          <w:sz w:val="28"/>
          <w:szCs w:val="28"/>
        </w:rPr>
        <w:t>五、参考书目</w:t>
      </w:r>
    </w:p>
    <w:p w14:paraId="5FA52352" w14:textId="77777777"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、《新闻采访与写作》（第一版），高钢</w:t>
      </w:r>
      <w:r>
        <w:rPr>
          <w:rFonts w:asciiTheme="minorEastAsia" w:hAnsiTheme="minorEastAsia" w:hint="eastAsia"/>
          <w:sz w:val="28"/>
          <w:szCs w:val="28"/>
        </w:rPr>
        <w:t xml:space="preserve"> </w:t>
      </w:r>
      <w:r>
        <w:rPr>
          <w:rFonts w:asciiTheme="minorEastAsia" w:hAnsiTheme="minorEastAsia" w:hint="eastAsia"/>
          <w:sz w:val="28"/>
          <w:szCs w:val="28"/>
        </w:rPr>
        <w:t>潘曙雅主编，中国人民大学出版社，</w:t>
      </w:r>
      <w:r>
        <w:rPr>
          <w:rFonts w:asciiTheme="minorEastAsia" w:hAnsiTheme="minorEastAsia" w:hint="eastAsia"/>
          <w:sz w:val="28"/>
          <w:szCs w:val="28"/>
        </w:rPr>
        <w:t>201</w:t>
      </w:r>
      <w:r>
        <w:rPr>
          <w:rFonts w:asciiTheme="minorEastAsia" w:hAnsiTheme="minorEastAsia"/>
          <w:sz w:val="28"/>
          <w:szCs w:val="28"/>
        </w:rPr>
        <w:t>8</w:t>
      </w:r>
      <w:r>
        <w:rPr>
          <w:rFonts w:asciiTheme="minorEastAsia" w:hAnsiTheme="minorEastAsia" w:hint="eastAsia"/>
          <w:sz w:val="28"/>
          <w:szCs w:val="28"/>
        </w:rPr>
        <w:t>年。</w:t>
      </w:r>
    </w:p>
    <w:p w14:paraId="7C71F380" w14:textId="77777777"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、《广告策划》（第三版），黄升民、段晶晶著，中国传媒大学</w:t>
      </w:r>
      <w:r>
        <w:rPr>
          <w:rFonts w:asciiTheme="minorEastAsia" w:hAnsiTheme="minorEastAsia" w:hint="eastAsia"/>
          <w:sz w:val="28"/>
          <w:szCs w:val="28"/>
        </w:rPr>
        <w:t>出版社，</w:t>
      </w:r>
      <w:r>
        <w:rPr>
          <w:rFonts w:asciiTheme="minorEastAsia" w:hAnsiTheme="minorEastAsia" w:hint="eastAsia"/>
          <w:sz w:val="28"/>
          <w:szCs w:val="28"/>
        </w:rPr>
        <w:t>201</w:t>
      </w:r>
      <w:r>
        <w:rPr>
          <w:rFonts w:asciiTheme="minorEastAsia" w:hAnsiTheme="minorEastAsia"/>
          <w:sz w:val="28"/>
          <w:szCs w:val="28"/>
        </w:rPr>
        <w:t>8</w:t>
      </w:r>
      <w:r>
        <w:rPr>
          <w:rFonts w:asciiTheme="minorEastAsia" w:hAnsiTheme="minorEastAsia" w:hint="eastAsia"/>
          <w:sz w:val="28"/>
          <w:szCs w:val="28"/>
        </w:rPr>
        <w:t>年。</w:t>
      </w:r>
    </w:p>
    <w:p w14:paraId="5D48F1EE" w14:textId="77777777" w:rsidR="002A44FB" w:rsidRDefault="00CE1563">
      <w:pPr>
        <w:jc w:val="left"/>
        <w:rPr>
          <w:rFonts w:asciiTheme="minorEastAsia" w:hAnsiTheme="minorEastAsia"/>
          <w:b/>
          <w:sz w:val="28"/>
          <w:szCs w:val="28"/>
        </w:rPr>
      </w:pPr>
      <w:r>
        <w:rPr>
          <w:rFonts w:asciiTheme="minorEastAsia" w:hAnsiTheme="minorEastAsia" w:hint="eastAsia"/>
          <w:b/>
          <w:sz w:val="28"/>
          <w:szCs w:val="28"/>
        </w:rPr>
        <w:t>六、需说明的问题</w:t>
      </w:r>
    </w:p>
    <w:p w14:paraId="181AB648" w14:textId="77777777"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t>基础部分考查比例占</w:t>
      </w:r>
      <w:r>
        <w:rPr>
          <w:rFonts w:asciiTheme="minorEastAsia" w:hAnsiTheme="minorEastAsia"/>
          <w:sz w:val="28"/>
          <w:szCs w:val="28"/>
        </w:rPr>
        <w:t>3</w:t>
      </w:r>
      <w:r>
        <w:rPr>
          <w:rFonts w:asciiTheme="minorEastAsia" w:hAnsiTheme="minorEastAsia" w:hint="eastAsia"/>
          <w:sz w:val="28"/>
          <w:szCs w:val="28"/>
        </w:rPr>
        <w:t>0%</w:t>
      </w:r>
      <w:r>
        <w:rPr>
          <w:rFonts w:asciiTheme="minorEastAsia" w:hAnsiTheme="minorEastAsia" w:hint="eastAsia"/>
          <w:sz w:val="28"/>
          <w:szCs w:val="28"/>
        </w:rPr>
        <w:t>，理论运用综合考查比例占</w:t>
      </w:r>
      <w:r>
        <w:rPr>
          <w:rFonts w:asciiTheme="minorEastAsia" w:hAnsiTheme="minorEastAsia" w:hint="eastAsia"/>
          <w:sz w:val="28"/>
          <w:szCs w:val="28"/>
        </w:rPr>
        <w:t>40%</w:t>
      </w:r>
      <w:r>
        <w:rPr>
          <w:rFonts w:asciiTheme="minorEastAsia" w:hAnsiTheme="minorEastAsia" w:hint="eastAsia"/>
          <w:sz w:val="28"/>
          <w:szCs w:val="28"/>
        </w:rPr>
        <w:t>，创新能力考查比例占</w:t>
      </w:r>
      <w:r>
        <w:rPr>
          <w:rFonts w:asciiTheme="minorEastAsia" w:hAnsiTheme="minorEastAsia"/>
          <w:sz w:val="28"/>
          <w:szCs w:val="28"/>
        </w:rPr>
        <w:t>3</w:t>
      </w:r>
      <w:r>
        <w:rPr>
          <w:rFonts w:asciiTheme="minorEastAsia" w:hAnsiTheme="minorEastAsia" w:hint="eastAsia"/>
          <w:sz w:val="28"/>
          <w:szCs w:val="28"/>
        </w:rPr>
        <w:t>0%</w:t>
      </w:r>
      <w:r>
        <w:rPr>
          <w:rFonts w:asciiTheme="minorEastAsia" w:hAnsiTheme="minorEastAsia" w:hint="eastAsia"/>
          <w:sz w:val="28"/>
          <w:szCs w:val="28"/>
        </w:rPr>
        <w:t>。</w:t>
      </w:r>
    </w:p>
    <w:p w14:paraId="53CFB7CE" w14:textId="77777777" w:rsidR="002A44FB" w:rsidRDefault="00CE1563">
      <w:pPr>
        <w:jc w:val="center"/>
        <w:rPr>
          <w:rFonts w:ascii="黑体" w:eastAsia="黑体" w:hAnsi="黑体"/>
          <w:b/>
          <w:sz w:val="28"/>
          <w:szCs w:val="28"/>
        </w:rPr>
      </w:pPr>
      <w:r>
        <w:rPr>
          <w:rFonts w:ascii="黑体" w:eastAsia="黑体" w:hAnsi="黑体" w:hint="eastAsia"/>
          <w:b/>
          <w:sz w:val="28"/>
          <w:szCs w:val="28"/>
        </w:rPr>
        <w:t>第二部分</w:t>
      </w:r>
      <w:r>
        <w:rPr>
          <w:rFonts w:ascii="黑体" w:eastAsia="黑体" w:hAnsi="黑体" w:hint="eastAsia"/>
          <w:b/>
          <w:sz w:val="28"/>
          <w:szCs w:val="28"/>
        </w:rPr>
        <w:t xml:space="preserve">   </w:t>
      </w:r>
      <w:r>
        <w:rPr>
          <w:rFonts w:ascii="黑体" w:eastAsia="黑体" w:hAnsi="黑体" w:hint="eastAsia"/>
          <w:b/>
          <w:sz w:val="28"/>
          <w:szCs w:val="28"/>
        </w:rPr>
        <w:t>考试内容</w:t>
      </w:r>
    </w:p>
    <w:p w14:paraId="755BFE09" w14:textId="77777777" w:rsidR="002A44FB" w:rsidRDefault="00CE1563">
      <w:pPr>
        <w:jc w:val="left"/>
        <w:rPr>
          <w:rFonts w:ascii="黑体" w:eastAsia="黑体" w:hAnsi="黑体"/>
          <w:b/>
          <w:sz w:val="28"/>
          <w:szCs w:val="28"/>
        </w:rPr>
      </w:pPr>
      <w:r>
        <w:rPr>
          <w:rFonts w:ascii="黑体" w:eastAsia="黑体" w:hAnsi="黑体" w:hint="eastAsia"/>
          <w:b/>
          <w:sz w:val="28"/>
          <w:szCs w:val="28"/>
        </w:rPr>
        <w:t>一、新闻采访与写作专业综合</w:t>
      </w:r>
    </w:p>
    <w:p w14:paraId="62CB36E5"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1</w:t>
      </w:r>
      <w:r>
        <w:rPr>
          <w:rFonts w:asciiTheme="minorEastAsia" w:hAnsiTheme="minorEastAsia" w:hint="eastAsia"/>
          <w:sz w:val="28"/>
          <w:szCs w:val="28"/>
        </w:rPr>
        <w:t>章</w:t>
      </w:r>
      <w:r>
        <w:rPr>
          <w:rFonts w:asciiTheme="minorEastAsia" w:hAnsiTheme="minorEastAsia" w:hint="eastAsia"/>
          <w:sz w:val="28"/>
          <w:szCs w:val="28"/>
        </w:rPr>
        <w:t xml:space="preserve"> </w:t>
      </w:r>
      <w:r>
        <w:rPr>
          <w:rFonts w:asciiTheme="minorEastAsia" w:hAnsiTheme="minorEastAsia" w:hint="eastAsia"/>
          <w:sz w:val="28"/>
          <w:szCs w:val="28"/>
        </w:rPr>
        <w:t>新闻报道的功能与新闻记者的职责</w:t>
      </w:r>
    </w:p>
    <w:p w14:paraId="2905DFF6"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知识点：理解新闻、新闻采访、新闻写作的基本概念，掌握新闻报道的功能；了解新闻媒体的演变历史和趋势，重点掌握新媒体发展对新闻从业者和新闻报道方式的影响。</w:t>
      </w:r>
    </w:p>
    <w:p w14:paraId="616DA201"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2</w:t>
      </w:r>
      <w:r>
        <w:rPr>
          <w:rFonts w:asciiTheme="minorEastAsia" w:hAnsiTheme="minorEastAsia" w:hint="eastAsia"/>
          <w:sz w:val="28"/>
          <w:szCs w:val="28"/>
        </w:rPr>
        <w:t>章</w:t>
      </w:r>
      <w:r>
        <w:rPr>
          <w:rFonts w:asciiTheme="minorEastAsia" w:hAnsiTheme="minorEastAsia" w:hint="eastAsia"/>
          <w:sz w:val="28"/>
          <w:szCs w:val="28"/>
        </w:rPr>
        <w:t xml:space="preserve"> </w:t>
      </w:r>
      <w:r>
        <w:rPr>
          <w:rFonts w:asciiTheme="minorEastAsia" w:hAnsiTheme="minorEastAsia" w:hint="eastAsia"/>
          <w:sz w:val="28"/>
          <w:szCs w:val="28"/>
        </w:rPr>
        <w:t>新闻报道的原则与新闻记者的素质</w:t>
      </w:r>
    </w:p>
    <w:p w14:paraId="45ECDEB3"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知识点：掌握新闻报道的六大原则以及相应的方法、要领，包括确保新闻真实的方法、匿名信源的使用等。了解新闻记者应具备的职业素质。</w:t>
      </w:r>
    </w:p>
    <w:p w14:paraId="2B2846CE"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3</w:t>
      </w:r>
      <w:r>
        <w:rPr>
          <w:rFonts w:asciiTheme="minorEastAsia" w:hAnsiTheme="minorEastAsia" w:hint="eastAsia"/>
          <w:sz w:val="28"/>
          <w:szCs w:val="28"/>
        </w:rPr>
        <w:t>章</w:t>
      </w:r>
      <w:r>
        <w:rPr>
          <w:rFonts w:asciiTheme="minorEastAsia" w:hAnsiTheme="minorEastAsia" w:hint="eastAsia"/>
          <w:sz w:val="28"/>
          <w:szCs w:val="28"/>
        </w:rPr>
        <w:t xml:space="preserve"> </w:t>
      </w:r>
      <w:r>
        <w:rPr>
          <w:rFonts w:asciiTheme="minorEastAsia" w:hAnsiTheme="minorEastAsia" w:hint="eastAsia"/>
          <w:sz w:val="28"/>
          <w:szCs w:val="28"/>
        </w:rPr>
        <w:t>新闻发现与新闻选题</w:t>
      </w:r>
    </w:p>
    <w:p w14:paraId="43311524"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知识点：了解新闻发现的意义，掌握新闻发现的目标和依据；理解新闻发现是一个动态的过程。重点掌握确立新闻选题的四个因素和报道策划的原则。</w:t>
      </w:r>
    </w:p>
    <w:p w14:paraId="4D04EAC8"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4</w:t>
      </w:r>
      <w:r>
        <w:rPr>
          <w:rFonts w:asciiTheme="minorEastAsia" w:hAnsiTheme="minorEastAsia" w:hint="eastAsia"/>
          <w:sz w:val="28"/>
          <w:szCs w:val="28"/>
        </w:rPr>
        <w:t>章</w:t>
      </w:r>
      <w:r>
        <w:rPr>
          <w:rFonts w:asciiTheme="minorEastAsia" w:hAnsiTheme="minorEastAsia" w:hint="eastAsia"/>
          <w:sz w:val="28"/>
          <w:szCs w:val="28"/>
        </w:rPr>
        <w:t xml:space="preserve"> </w:t>
      </w:r>
      <w:r>
        <w:rPr>
          <w:rFonts w:asciiTheme="minorEastAsia" w:hAnsiTheme="minorEastAsia" w:hint="eastAsia"/>
          <w:sz w:val="28"/>
          <w:szCs w:val="28"/>
        </w:rPr>
        <w:t>怎样采访新闻</w:t>
      </w:r>
    </w:p>
    <w:p w14:paraId="50AFD94A"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知识点：掌握新闻采访各环节的核心工作和方法，包括前期的准备工作、提问原则与技巧、观察的作用和方式等；能够处理采访中的一些难点，如隐性采访等。</w:t>
      </w:r>
    </w:p>
    <w:p w14:paraId="052FD589"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5</w:t>
      </w:r>
      <w:r>
        <w:rPr>
          <w:rFonts w:asciiTheme="minorEastAsia" w:hAnsiTheme="minorEastAsia" w:hint="eastAsia"/>
          <w:sz w:val="28"/>
          <w:szCs w:val="28"/>
        </w:rPr>
        <w:t>章</w:t>
      </w:r>
      <w:r>
        <w:rPr>
          <w:rFonts w:asciiTheme="minorEastAsia" w:hAnsiTheme="minorEastAsia" w:hint="eastAsia"/>
          <w:sz w:val="28"/>
          <w:szCs w:val="28"/>
        </w:rPr>
        <w:t xml:space="preserve"> </w:t>
      </w:r>
      <w:r>
        <w:rPr>
          <w:rFonts w:asciiTheme="minorEastAsia" w:hAnsiTheme="minorEastAsia" w:hint="eastAsia"/>
          <w:sz w:val="28"/>
          <w:szCs w:val="28"/>
        </w:rPr>
        <w:t>怎样写作消息</w:t>
      </w:r>
    </w:p>
    <w:p w14:paraId="171FA098"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知识点：了解消息这种文体的特点和构成要素，掌握消息导语、主体结构、背景的写作类型、方法和技巧，重点掌握倒金字塔和华尔街日报体两种写作结构。</w:t>
      </w:r>
    </w:p>
    <w:p w14:paraId="3360A70F"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6</w:t>
      </w:r>
      <w:r>
        <w:rPr>
          <w:rFonts w:asciiTheme="minorEastAsia" w:hAnsiTheme="minorEastAsia" w:hint="eastAsia"/>
          <w:sz w:val="28"/>
          <w:szCs w:val="28"/>
        </w:rPr>
        <w:t>章</w:t>
      </w:r>
      <w:r>
        <w:rPr>
          <w:rFonts w:asciiTheme="minorEastAsia" w:hAnsiTheme="minorEastAsia" w:hint="eastAsia"/>
          <w:sz w:val="28"/>
          <w:szCs w:val="28"/>
        </w:rPr>
        <w:t xml:space="preserve"> </w:t>
      </w:r>
      <w:r>
        <w:rPr>
          <w:rFonts w:asciiTheme="minorEastAsia" w:hAnsiTheme="minorEastAsia" w:hint="eastAsia"/>
          <w:sz w:val="28"/>
          <w:szCs w:val="28"/>
        </w:rPr>
        <w:t>怎样采写特稿</w:t>
      </w:r>
    </w:p>
    <w:p w14:paraId="1DF5BB00"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知识点：了解特稿的定义和发展脉</w:t>
      </w:r>
      <w:r>
        <w:rPr>
          <w:rFonts w:asciiTheme="minorEastAsia" w:hAnsiTheme="minorEastAsia" w:hint="eastAsia"/>
          <w:sz w:val="28"/>
          <w:szCs w:val="28"/>
        </w:rPr>
        <w:t>络，理解特稿的文体特点，掌握特稿的采写方法，熟悉近年来的代表性特稿作品。</w:t>
      </w:r>
    </w:p>
    <w:p w14:paraId="7713AC97"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7</w:t>
      </w:r>
      <w:r>
        <w:rPr>
          <w:rFonts w:asciiTheme="minorEastAsia" w:hAnsiTheme="minorEastAsia" w:hint="eastAsia"/>
          <w:sz w:val="28"/>
          <w:szCs w:val="28"/>
        </w:rPr>
        <w:t>章</w:t>
      </w:r>
      <w:r>
        <w:rPr>
          <w:rFonts w:asciiTheme="minorEastAsia" w:hAnsiTheme="minorEastAsia" w:hint="eastAsia"/>
          <w:sz w:val="28"/>
          <w:szCs w:val="28"/>
        </w:rPr>
        <w:t xml:space="preserve"> </w:t>
      </w:r>
      <w:r>
        <w:rPr>
          <w:rFonts w:asciiTheme="minorEastAsia" w:hAnsiTheme="minorEastAsia" w:hint="eastAsia"/>
          <w:sz w:val="28"/>
          <w:szCs w:val="28"/>
        </w:rPr>
        <w:t>怎样从事深度报道</w:t>
      </w:r>
    </w:p>
    <w:p w14:paraId="48D10288"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知识点：了解调查性报道和解释性报道的定义和由来。掌握这两种文体的适用范围和采写方法。</w:t>
      </w:r>
    </w:p>
    <w:p w14:paraId="155B07FB"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8</w:t>
      </w:r>
      <w:r>
        <w:rPr>
          <w:rFonts w:asciiTheme="minorEastAsia" w:hAnsiTheme="minorEastAsia" w:hint="eastAsia"/>
          <w:sz w:val="28"/>
          <w:szCs w:val="28"/>
        </w:rPr>
        <w:t>章</w:t>
      </w:r>
      <w:r>
        <w:rPr>
          <w:rFonts w:asciiTheme="minorEastAsia" w:hAnsiTheme="minorEastAsia" w:hint="eastAsia"/>
          <w:sz w:val="28"/>
          <w:szCs w:val="28"/>
        </w:rPr>
        <w:t xml:space="preserve"> </w:t>
      </w:r>
      <w:r>
        <w:rPr>
          <w:rFonts w:asciiTheme="minorEastAsia" w:hAnsiTheme="minorEastAsia" w:hint="eastAsia"/>
          <w:sz w:val="28"/>
          <w:szCs w:val="28"/>
        </w:rPr>
        <w:t>怎样从事专业领域报道</w:t>
      </w:r>
    </w:p>
    <w:p w14:paraId="604DE33A"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知识点：掌握不同专业领域报道的采写原则、方法，重点掌握会议新闻、财经新闻和事故灾难报道。</w:t>
      </w:r>
    </w:p>
    <w:p w14:paraId="27130702"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9</w:t>
      </w:r>
      <w:r>
        <w:rPr>
          <w:rFonts w:asciiTheme="minorEastAsia" w:hAnsiTheme="minorEastAsia" w:hint="eastAsia"/>
          <w:sz w:val="28"/>
          <w:szCs w:val="28"/>
        </w:rPr>
        <w:t>章</w:t>
      </w:r>
      <w:r>
        <w:rPr>
          <w:rFonts w:asciiTheme="minorEastAsia" w:hAnsiTheme="minorEastAsia" w:hint="eastAsia"/>
          <w:sz w:val="28"/>
          <w:szCs w:val="28"/>
        </w:rPr>
        <w:t xml:space="preserve"> </w:t>
      </w:r>
      <w:r>
        <w:rPr>
          <w:rFonts w:asciiTheme="minorEastAsia" w:hAnsiTheme="minorEastAsia" w:hint="eastAsia"/>
          <w:sz w:val="28"/>
          <w:szCs w:val="28"/>
        </w:rPr>
        <w:t>怎样运用背景和数据</w:t>
      </w:r>
    </w:p>
    <w:p w14:paraId="20009086"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知识点：理解背景的作用，掌握背景的类型与写作方法；了解数据在新闻报道中的作用，掌握处理数据的技巧。</w:t>
      </w:r>
    </w:p>
    <w:p w14:paraId="50B53261"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10</w:t>
      </w:r>
      <w:r>
        <w:rPr>
          <w:rFonts w:asciiTheme="minorEastAsia" w:hAnsiTheme="minorEastAsia" w:hint="eastAsia"/>
          <w:sz w:val="28"/>
          <w:szCs w:val="28"/>
        </w:rPr>
        <w:t>章</w:t>
      </w:r>
      <w:r>
        <w:rPr>
          <w:rFonts w:asciiTheme="minorEastAsia" w:hAnsiTheme="minorEastAsia" w:hint="eastAsia"/>
          <w:sz w:val="28"/>
          <w:szCs w:val="28"/>
        </w:rPr>
        <w:t xml:space="preserve"> </w:t>
      </w:r>
      <w:r>
        <w:rPr>
          <w:rFonts w:asciiTheme="minorEastAsia" w:hAnsiTheme="minorEastAsia" w:hint="eastAsia"/>
          <w:sz w:val="28"/>
          <w:szCs w:val="28"/>
        </w:rPr>
        <w:t>怎样从事融合媒介报道</w:t>
      </w:r>
    </w:p>
    <w:p w14:paraId="525A9AF0"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知识点：熟悉融媒报道的基本模式，掌握融媒报道的</w:t>
      </w:r>
      <w:r>
        <w:rPr>
          <w:rFonts w:asciiTheme="minorEastAsia" w:hAnsiTheme="minorEastAsia" w:hint="eastAsia"/>
          <w:sz w:val="28"/>
          <w:szCs w:val="28"/>
        </w:rPr>
        <w:t>新闻价值与新闻伦理，了解融合媒介发展的未来趋势。</w:t>
      </w:r>
    </w:p>
    <w:p w14:paraId="07524810" w14:textId="77777777" w:rsidR="002A44FB" w:rsidRDefault="00CE1563">
      <w:pPr>
        <w:widowControl/>
        <w:shd w:val="clear" w:color="auto" w:fill="FFFFFF"/>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二、广告策划专业综合</w:t>
      </w:r>
    </w:p>
    <w:p w14:paraId="3B60BD43"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第一章</w:t>
      </w:r>
      <w:r>
        <w:rPr>
          <w:rFonts w:asciiTheme="minorEastAsia" w:hAnsiTheme="minorEastAsia" w:hint="eastAsia"/>
          <w:sz w:val="28"/>
          <w:szCs w:val="28"/>
        </w:rPr>
        <w:t xml:space="preserve"> </w:t>
      </w:r>
      <w:r>
        <w:rPr>
          <w:rFonts w:asciiTheme="minorEastAsia" w:hAnsiTheme="minorEastAsia" w:hint="eastAsia"/>
          <w:sz w:val="28"/>
          <w:szCs w:val="28"/>
        </w:rPr>
        <w:t>广告策划概述</w:t>
      </w:r>
    </w:p>
    <w:p w14:paraId="09499427"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知识点：“广告策划”概念的由来和定义；广告策划的任务及要解决的核心问题；广告策划涉及的组织；广告策划与消费者心理和行为的联系；广告策划与新媒体发展的联系；广告策划的基本流程。</w:t>
      </w:r>
    </w:p>
    <w:p w14:paraId="66C54ED1"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第二章</w:t>
      </w:r>
      <w:r>
        <w:rPr>
          <w:rFonts w:asciiTheme="minorEastAsia" w:hAnsiTheme="minorEastAsia" w:hint="eastAsia"/>
          <w:sz w:val="28"/>
          <w:szCs w:val="28"/>
        </w:rPr>
        <w:t xml:space="preserve"> </w:t>
      </w:r>
      <w:r>
        <w:rPr>
          <w:rFonts w:asciiTheme="minorEastAsia" w:hAnsiTheme="minorEastAsia" w:hint="eastAsia"/>
          <w:sz w:val="28"/>
          <w:szCs w:val="28"/>
        </w:rPr>
        <w:t>广告策略的设定：环境分析</w:t>
      </w:r>
    </w:p>
    <w:p w14:paraId="3A6DA009"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w:t>
      </w:r>
      <w:r>
        <w:rPr>
          <w:rFonts w:asciiTheme="minorEastAsia" w:hAnsiTheme="minorEastAsia"/>
          <w:sz w:val="28"/>
          <w:szCs w:val="28"/>
        </w:rPr>
        <w:t>环境要素对广告决策的影响</w:t>
      </w:r>
      <w:r>
        <w:rPr>
          <w:rFonts w:asciiTheme="minorEastAsia" w:hAnsiTheme="minorEastAsia" w:hint="eastAsia"/>
          <w:sz w:val="28"/>
          <w:szCs w:val="28"/>
        </w:rPr>
        <w:t>；</w:t>
      </w:r>
      <w:r>
        <w:rPr>
          <w:rFonts w:asciiTheme="minorEastAsia" w:hAnsiTheme="minorEastAsia"/>
          <w:sz w:val="28"/>
          <w:szCs w:val="28"/>
        </w:rPr>
        <w:t>环境分析的目的和层次</w:t>
      </w:r>
      <w:r>
        <w:rPr>
          <w:rFonts w:asciiTheme="minorEastAsia" w:hAnsiTheme="minorEastAsia" w:hint="eastAsia"/>
          <w:sz w:val="28"/>
          <w:szCs w:val="28"/>
        </w:rPr>
        <w:t>；总体环境分析的子集系统；总体环境分析的</w:t>
      </w:r>
      <w:r>
        <w:rPr>
          <w:rFonts w:asciiTheme="minorEastAsia" w:hAnsiTheme="minorEastAsia" w:hint="eastAsia"/>
          <w:sz w:val="28"/>
          <w:szCs w:val="28"/>
        </w:rPr>
        <w:t>P</w:t>
      </w:r>
      <w:r>
        <w:rPr>
          <w:rFonts w:asciiTheme="minorEastAsia" w:hAnsiTheme="minorEastAsia"/>
          <w:sz w:val="28"/>
          <w:szCs w:val="28"/>
        </w:rPr>
        <w:t>EST</w:t>
      </w:r>
      <w:r>
        <w:rPr>
          <w:rFonts w:asciiTheme="minorEastAsia" w:hAnsiTheme="minorEastAsia"/>
          <w:sz w:val="28"/>
          <w:szCs w:val="28"/>
        </w:rPr>
        <w:t>分析方法</w:t>
      </w:r>
      <w:r>
        <w:rPr>
          <w:rFonts w:asciiTheme="minorEastAsia" w:hAnsiTheme="minorEastAsia" w:hint="eastAsia"/>
          <w:sz w:val="28"/>
          <w:szCs w:val="28"/>
        </w:rPr>
        <w:t>；</w:t>
      </w:r>
      <w:r>
        <w:rPr>
          <w:rFonts w:asciiTheme="minorEastAsia" w:hAnsiTheme="minorEastAsia"/>
          <w:sz w:val="28"/>
          <w:szCs w:val="28"/>
        </w:rPr>
        <w:t>针对总体环境的</w:t>
      </w:r>
      <w:r>
        <w:rPr>
          <w:rFonts w:asciiTheme="minorEastAsia" w:hAnsiTheme="minorEastAsia" w:hint="eastAsia"/>
          <w:sz w:val="28"/>
          <w:szCs w:val="28"/>
        </w:rPr>
        <w:t>S</w:t>
      </w:r>
      <w:r>
        <w:rPr>
          <w:rFonts w:asciiTheme="minorEastAsia" w:hAnsiTheme="minorEastAsia"/>
          <w:sz w:val="28"/>
          <w:szCs w:val="28"/>
        </w:rPr>
        <w:t>WOT</w:t>
      </w:r>
      <w:r>
        <w:rPr>
          <w:rFonts w:asciiTheme="minorEastAsia" w:hAnsiTheme="minorEastAsia"/>
          <w:sz w:val="28"/>
          <w:szCs w:val="28"/>
        </w:rPr>
        <w:t>分析</w:t>
      </w:r>
      <w:r>
        <w:rPr>
          <w:rFonts w:asciiTheme="minorEastAsia" w:hAnsiTheme="minorEastAsia" w:hint="eastAsia"/>
          <w:sz w:val="28"/>
          <w:szCs w:val="28"/>
        </w:rPr>
        <w:t>。</w:t>
      </w:r>
    </w:p>
    <w:p w14:paraId="1AA159A1"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第三章</w:t>
      </w:r>
      <w:r>
        <w:rPr>
          <w:rFonts w:asciiTheme="minorEastAsia" w:hAnsiTheme="minorEastAsia" w:hint="eastAsia"/>
          <w:sz w:val="28"/>
          <w:szCs w:val="28"/>
        </w:rPr>
        <w:t xml:space="preserve"> </w:t>
      </w:r>
      <w:r>
        <w:rPr>
          <w:rFonts w:asciiTheme="minorEastAsia" w:hAnsiTheme="minorEastAsia" w:hint="eastAsia"/>
          <w:sz w:val="28"/>
          <w:szCs w:val="28"/>
        </w:rPr>
        <w:t>广告策划的设定：产品分析</w:t>
      </w:r>
    </w:p>
    <w:p w14:paraId="3AF83F98"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产品的概念；产品分析的层面；产品差异化的价值；产品差异化策略；产品差异化的主客观分析；洞察沟通的机会点；基于卖点的表现策略；产品分类的方法；产品品类与功能关联；产品生命周期策略；产品组合策略。</w:t>
      </w:r>
    </w:p>
    <w:p w14:paraId="60AC7658"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第四章</w:t>
      </w:r>
      <w:r>
        <w:rPr>
          <w:rFonts w:asciiTheme="minorEastAsia" w:hAnsiTheme="minorEastAsia" w:hint="eastAsia"/>
          <w:sz w:val="28"/>
          <w:szCs w:val="28"/>
        </w:rPr>
        <w:t xml:space="preserve"> </w:t>
      </w:r>
      <w:r>
        <w:rPr>
          <w:rFonts w:asciiTheme="minorEastAsia" w:hAnsiTheme="minorEastAsia" w:hint="eastAsia"/>
          <w:sz w:val="28"/>
          <w:szCs w:val="28"/>
        </w:rPr>
        <w:t>广告策略的设定：消费者分析</w:t>
      </w:r>
    </w:p>
    <w:p w14:paraId="5344FCC9"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知识点：消费者的概念；消费者研究的理论；消费主体的类型和特点；</w:t>
      </w:r>
      <w:r>
        <w:rPr>
          <w:rFonts w:asciiTheme="minorEastAsia" w:hAnsiTheme="minorEastAsia" w:hint="eastAsia"/>
          <w:sz w:val="28"/>
          <w:szCs w:val="28"/>
        </w:rPr>
        <w:t>S</w:t>
      </w:r>
      <w:r>
        <w:rPr>
          <w:rFonts w:asciiTheme="minorEastAsia" w:hAnsiTheme="minorEastAsia"/>
          <w:sz w:val="28"/>
          <w:szCs w:val="28"/>
        </w:rPr>
        <w:t>TP</w:t>
      </w:r>
      <w:r>
        <w:rPr>
          <w:rFonts w:asciiTheme="minorEastAsia" w:hAnsiTheme="minorEastAsia"/>
          <w:sz w:val="28"/>
          <w:szCs w:val="28"/>
        </w:rPr>
        <w:t>营销方法</w:t>
      </w:r>
      <w:r>
        <w:rPr>
          <w:rFonts w:asciiTheme="minorEastAsia" w:hAnsiTheme="minorEastAsia" w:hint="eastAsia"/>
          <w:sz w:val="28"/>
          <w:szCs w:val="28"/>
        </w:rPr>
        <w:t>；市场细分的概念及方法；目标市场的选择；市</w:t>
      </w:r>
      <w:r>
        <w:rPr>
          <w:rFonts w:asciiTheme="minorEastAsia" w:hAnsiTheme="minorEastAsia" w:hint="eastAsia"/>
          <w:sz w:val="28"/>
          <w:szCs w:val="28"/>
        </w:rPr>
        <w:lastRenderedPageBreak/>
        <w:t>场定位；马斯洛需求层次论；需求与欲望；消费者购买行为；消费者的媒体接触。</w:t>
      </w:r>
    </w:p>
    <w:p w14:paraId="18A29DAA"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第五章</w:t>
      </w:r>
      <w:r>
        <w:rPr>
          <w:rFonts w:asciiTheme="minorEastAsia" w:hAnsiTheme="minorEastAsia" w:hint="eastAsia"/>
          <w:sz w:val="28"/>
          <w:szCs w:val="28"/>
        </w:rPr>
        <w:t xml:space="preserve"> </w:t>
      </w:r>
      <w:r>
        <w:rPr>
          <w:rFonts w:asciiTheme="minorEastAsia" w:hAnsiTheme="minorEastAsia" w:hint="eastAsia"/>
          <w:sz w:val="28"/>
          <w:szCs w:val="28"/>
        </w:rPr>
        <w:t>广告策略的设定：行业分析</w:t>
      </w:r>
    </w:p>
    <w:p w14:paraId="318732CA"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知识点：行业的定义；判断行业归属；经济的周期性分</w:t>
      </w:r>
      <w:r>
        <w:rPr>
          <w:rFonts w:asciiTheme="minorEastAsia" w:hAnsiTheme="minorEastAsia" w:hint="eastAsia"/>
          <w:sz w:val="28"/>
          <w:szCs w:val="28"/>
        </w:rPr>
        <w:t>析与行业分析；行业的周期性分析；行业内与跨行业的竞争；识别行业特征的要素；行业特征对制定广告策略的影响；同行业广告策略模式研究。</w:t>
      </w:r>
    </w:p>
    <w:p w14:paraId="2AB4336B"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第六章</w:t>
      </w:r>
      <w:r>
        <w:rPr>
          <w:rFonts w:asciiTheme="minorEastAsia" w:hAnsiTheme="minorEastAsia" w:hint="eastAsia"/>
          <w:sz w:val="28"/>
          <w:szCs w:val="28"/>
        </w:rPr>
        <w:t xml:space="preserve"> </w:t>
      </w:r>
      <w:r>
        <w:rPr>
          <w:rFonts w:asciiTheme="minorEastAsia" w:hAnsiTheme="minorEastAsia" w:hint="eastAsia"/>
          <w:sz w:val="28"/>
          <w:szCs w:val="28"/>
        </w:rPr>
        <w:t>广告策略的设定：竞争分析</w:t>
      </w:r>
    </w:p>
    <w:p w14:paraId="5E256703"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知识点：竞争的概念；寻求竞争优势；竞争地位理论；市场竞争形态的划分；识别竞争对手；监测竞争对手；以竞争为主导的广告策略。</w:t>
      </w:r>
    </w:p>
    <w:p w14:paraId="5BEDC172"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第七章</w:t>
      </w:r>
      <w:r>
        <w:rPr>
          <w:rFonts w:asciiTheme="minorEastAsia" w:hAnsiTheme="minorEastAsia" w:hint="eastAsia"/>
          <w:sz w:val="28"/>
          <w:szCs w:val="28"/>
        </w:rPr>
        <w:t xml:space="preserve"> </w:t>
      </w:r>
      <w:r>
        <w:rPr>
          <w:rFonts w:asciiTheme="minorEastAsia" w:hAnsiTheme="minorEastAsia" w:hint="eastAsia"/>
          <w:sz w:val="28"/>
          <w:szCs w:val="28"/>
        </w:rPr>
        <w:t>广告表现策略</w:t>
      </w:r>
    </w:p>
    <w:p w14:paraId="4B2306B5"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知识点：广告目的和广告目标；广告表现策略；广告表现策略基本诉求类型；树立品牌形象的表现策略；广告创意的关键；广告的创意思维；广告的制作过程与表现过程。</w:t>
      </w:r>
    </w:p>
    <w:p w14:paraId="19C534DC"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第八章</w:t>
      </w:r>
      <w:r>
        <w:rPr>
          <w:rFonts w:asciiTheme="minorEastAsia" w:hAnsiTheme="minorEastAsia" w:hint="eastAsia"/>
          <w:sz w:val="28"/>
          <w:szCs w:val="28"/>
        </w:rPr>
        <w:t xml:space="preserve"> </w:t>
      </w:r>
      <w:r>
        <w:rPr>
          <w:rFonts w:asciiTheme="minorEastAsia" w:hAnsiTheme="minorEastAsia" w:hint="eastAsia"/>
          <w:sz w:val="28"/>
          <w:szCs w:val="28"/>
        </w:rPr>
        <w:t>媒体渠道与媒介策略</w:t>
      </w:r>
    </w:p>
    <w:p w14:paraId="3D898D00"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知识点：媒介目标策略；媒介的效益；媒介排期应注意的问题；媒介组合；传媒媒体的分类及特征；数字媒体；广告的程序化购买；零售终端媒体；其他媒体。</w:t>
      </w:r>
    </w:p>
    <w:p w14:paraId="60F311DD"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第九章</w:t>
      </w:r>
      <w:r>
        <w:rPr>
          <w:rFonts w:asciiTheme="minorEastAsia" w:hAnsiTheme="minorEastAsia" w:hint="eastAsia"/>
          <w:sz w:val="28"/>
          <w:szCs w:val="28"/>
        </w:rPr>
        <w:t xml:space="preserve"> </w:t>
      </w:r>
      <w:r>
        <w:rPr>
          <w:rFonts w:asciiTheme="minorEastAsia" w:hAnsiTheme="minorEastAsia" w:hint="eastAsia"/>
          <w:sz w:val="28"/>
          <w:szCs w:val="28"/>
        </w:rPr>
        <w:t>广告效果的控制</w:t>
      </w:r>
    </w:p>
    <w:p w14:paraId="68013575"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知识点：广告效果的概念；广告效果发生的范围与过程；广告效果的测试时机；广告表现效果调查的目的；广告表现效果的测试方法；</w:t>
      </w:r>
      <w:r>
        <w:rPr>
          <w:rFonts w:asciiTheme="minorEastAsia" w:hAnsiTheme="minorEastAsia" w:hint="eastAsia"/>
          <w:sz w:val="28"/>
          <w:szCs w:val="28"/>
        </w:rPr>
        <w:lastRenderedPageBreak/>
        <w:t>广告媒介效果调查；</w:t>
      </w:r>
      <w:r>
        <w:rPr>
          <w:rFonts w:asciiTheme="minorEastAsia" w:hAnsiTheme="minorEastAsia" w:hint="eastAsia"/>
          <w:sz w:val="28"/>
          <w:szCs w:val="28"/>
        </w:rPr>
        <w:t>A</w:t>
      </w:r>
      <w:r>
        <w:rPr>
          <w:rFonts w:asciiTheme="minorEastAsia" w:hAnsiTheme="minorEastAsia"/>
          <w:sz w:val="28"/>
          <w:szCs w:val="28"/>
        </w:rPr>
        <w:t>ISAS</w:t>
      </w:r>
      <w:r>
        <w:rPr>
          <w:rFonts w:asciiTheme="minorEastAsia" w:hAnsiTheme="minorEastAsia"/>
          <w:sz w:val="28"/>
          <w:szCs w:val="28"/>
        </w:rPr>
        <w:t>模式</w:t>
      </w:r>
      <w:r>
        <w:rPr>
          <w:rFonts w:asciiTheme="minorEastAsia" w:hAnsiTheme="minorEastAsia" w:hint="eastAsia"/>
          <w:sz w:val="28"/>
          <w:szCs w:val="28"/>
        </w:rPr>
        <w:t>；广告沟通效果调查；广告销售效果调查；</w:t>
      </w:r>
      <w:r>
        <w:rPr>
          <w:rFonts w:asciiTheme="minorEastAsia" w:hAnsiTheme="minorEastAsia" w:hint="eastAsia"/>
          <w:sz w:val="28"/>
          <w:szCs w:val="28"/>
        </w:rPr>
        <w:t>D</w:t>
      </w:r>
      <w:r>
        <w:rPr>
          <w:rFonts w:asciiTheme="minorEastAsia" w:hAnsiTheme="minorEastAsia"/>
          <w:sz w:val="28"/>
          <w:szCs w:val="28"/>
        </w:rPr>
        <w:t>AGMAR</w:t>
      </w:r>
      <w:r>
        <w:rPr>
          <w:rFonts w:asciiTheme="minorEastAsia" w:hAnsiTheme="minorEastAsia"/>
          <w:sz w:val="28"/>
          <w:szCs w:val="28"/>
        </w:rPr>
        <w:t>理论在广告效果测试中的应用</w:t>
      </w:r>
      <w:r>
        <w:rPr>
          <w:rFonts w:asciiTheme="minorEastAsia" w:hAnsiTheme="minorEastAsia" w:hint="eastAsia"/>
          <w:sz w:val="28"/>
          <w:szCs w:val="28"/>
        </w:rPr>
        <w:t>。</w:t>
      </w:r>
    </w:p>
    <w:p w14:paraId="116CB21B"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第十章</w:t>
      </w:r>
      <w:r>
        <w:rPr>
          <w:rFonts w:asciiTheme="minorEastAsia" w:hAnsiTheme="minorEastAsia" w:hint="eastAsia"/>
          <w:sz w:val="28"/>
          <w:szCs w:val="28"/>
        </w:rPr>
        <w:t xml:space="preserve"> </w:t>
      </w:r>
      <w:r>
        <w:rPr>
          <w:rFonts w:asciiTheme="minorEastAsia" w:hAnsiTheme="minorEastAsia" w:hint="eastAsia"/>
          <w:sz w:val="28"/>
          <w:szCs w:val="28"/>
        </w:rPr>
        <w:t>广告预算</w:t>
      </w:r>
    </w:p>
    <w:p w14:paraId="167C9190"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知识点：广告预算的概念和构成；设定广告预算的方法；广告预算的编制；表示广告预算的方法；广告公司的收</w:t>
      </w:r>
      <w:r>
        <w:rPr>
          <w:rFonts w:asciiTheme="minorEastAsia" w:hAnsiTheme="minorEastAsia" w:hint="eastAsia"/>
          <w:sz w:val="28"/>
          <w:szCs w:val="28"/>
        </w:rPr>
        <w:t>费；广告媒体的收费。</w:t>
      </w:r>
    </w:p>
    <w:p w14:paraId="43E8F47D" w14:textId="77777777" w:rsidR="002A44FB" w:rsidRDefault="00CE1563">
      <w:pPr>
        <w:jc w:val="center"/>
        <w:rPr>
          <w:rFonts w:ascii="黑体" w:eastAsia="黑体" w:hAnsi="黑体"/>
          <w:b/>
          <w:sz w:val="28"/>
          <w:szCs w:val="28"/>
        </w:rPr>
      </w:pPr>
      <w:r>
        <w:rPr>
          <w:rFonts w:ascii="黑体" w:eastAsia="黑体" w:hAnsi="黑体" w:hint="eastAsia"/>
          <w:b/>
          <w:sz w:val="28"/>
          <w:szCs w:val="28"/>
        </w:rPr>
        <w:t>第三部分</w:t>
      </w:r>
      <w:r>
        <w:rPr>
          <w:rFonts w:ascii="黑体" w:eastAsia="黑体" w:hAnsi="黑体" w:hint="eastAsia"/>
          <w:b/>
          <w:sz w:val="28"/>
          <w:szCs w:val="28"/>
        </w:rPr>
        <w:t xml:space="preserve">    </w:t>
      </w:r>
      <w:r>
        <w:rPr>
          <w:rFonts w:ascii="黑体" w:eastAsia="黑体" w:hAnsi="黑体" w:hint="eastAsia"/>
          <w:b/>
          <w:sz w:val="28"/>
          <w:szCs w:val="28"/>
        </w:rPr>
        <w:t>题型示例</w:t>
      </w:r>
    </w:p>
    <w:p w14:paraId="03CB3C05" w14:textId="77777777" w:rsidR="00D47DA4" w:rsidRDefault="00D47DA4" w:rsidP="00D47DA4">
      <w:pPr>
        <w:pStyle w:val="af1"/>
        <w:jc w:val="left"/>
        <w:rPr>
          <w:rFonts w:ascii="宋体" w:eastAsia="宋体" w:hAnsi="宋体" w:hint="eastAsia"/>
          <w:color w:val="000000"/>
          <w:sz w:val="24"/>
          <w:szCs w:val="24"/>
        </w:rPr>
      </w:pPr>
      <w:r>
        <w:rPr>
          <w:rFonts w:ascii="宋体" w:eastAsia="宋体" w:hAnsi="宋体" w:hint="eastAsia"/>
          <w:color w:val="000000"/>
          <w:sz w:val="24"/>
          <w:szCs w:val="24"/>
        </w:rPr>
        <w:t>考生请注意：题型示例仅供参考，每类题型仅提供1道例题，实际考试试题数量与本部分不一定相同。</w:t>
      </w:r>
    </w:p>
    <w:p w14:paraId="5AF83B92" w14:textId="340A7B7D" w:rsidR="002A44FB" w:rsidRDefault="00CE1563">
      <w:pPr>
        <w:pStyle w:val="af"/>
        <w:numPr>
          <w:ilvl w:val="0"/>
          <w:numId w:val="2"/>
        </w:numPr>
        <w:ind w:firstLineChars="0"/>
        <w:jc w:val="left"/>
        <w:rPr>
          <w:rFonts w:asciiTheme="minorEastAsia" w:hAnsiTheme="minorEastAsia"/>
          <w:b/>
          <w:sz w:val="28"/>
          <w:szCs w:val="28"/>
        </w:rPr>
      </w:pPr>
      <w:r>
        <w:rPr>
          <w:rFonts w:asciiTheme="minorEastAsia" w:hAnsiTheme="minorEastAsia" w:hint="eastAsia"/>
          <w:b/>
          <w:sz w:val="28"/>
          <w:szCs w:val="28"/>
        </w:rPr>
        <w:t>名词解释</w:t>
      </w:r>
      <w:r>
        <w:rPr>
          <w:rFonts w:asciiTheme="minorEastAsia" w:hAnsiTheme="minorEastAsia"/>
          <w:b/>
          <w:sz w:val="28"/>
          <w:szCs w:val="28"/>
        </w:rPr>
        <w:t>:</w:t>
      </w:r>
    </w:p>
    <w:p w14:paraId="62A46AA7" w14:textId="77777777" w:rsidR="002A44FB" w:rsidRDefault="00CE1563">
      <w:pPr>
        <w:pStyle w:val="af"/>
        <w:ind w:left="720" w:firstLineChars="0" w:firstLine="0"/>
        <w:jc w:val="left"/>
        <w:rPr>
          <w:rFonts w:asciiTheme="minorEastAsia" w:hAnsiTheme="minorEastAsia"/>
          <w:b/>
          <w:sz w:val="28"/>
          <w:szCs w:val="28"/>
        </w:rPr>
      </w:pPr>
      <w:r>
        <w:rPr>
          <w:rFonts w:asciiTheme="minorEastAsia" w:hAnsiTheme="minorEastAsia" w:hint="eastAsia"/>
          <w:b/>
          <w:sz w:val="28"/>
          <w:szCs w:val="28"/>
        </w:rPr>
        <w:t>“</w:t>
      </w:r>
      <w:r>
        <w:rPr>
          <w:rFonts w:asciiTheme="minorEastAsia" w:hAnsiTheme="minorEastAsia"/>
          <w:b/>
          <w:sz w:val="28"/>
          <w:szCs w:val="28"/>
        </w:rPr>
        <w:t>STP”</w:t>
      </w:r>
    </w:p>
    <w:p w14:paraId="07A07EB9" w14:textId="77777777" w:rsidR="002A44FB" w:rsidRDefault="00CE1563">
      <w:pPr>
        <w:ind w:firstLineChars="200" w:firstLine="560"/>
        <w:jc w:val="left"/>
        <w:rPr>
          <w:rFonts w:asciiTheme="minorEastAsia" w:hAnsiTheme="minorEastAsia"/>
          <w:sz w:val="28"/>
          <w:szCs w:val="28"/>
        </w:rPr>
      </w:pPr>
      <w:r>
        <w:rPr>
          <w:rFonts w:asciiTheme="minorEastAsia" w:hAnsiTheme="minorEastAsia" w:hint="eastAsia"/>
          <w:sz w:val="28"/>
          <w:szCs w:val="28"/>
        </w:rPr>
        <w:t>答：市场细分概念由美国营销学家温德尔•史密斯首先提出，后经营销学家菲利普•科特勒进一步发展和完善，最终形成了成熟的</w:t>
      </w:r>
      <w:r>
        <w:rPr>
          <w:rFonts w:asciiTheme="minorEastAsia" w:hAnsiTheme="minorEastAsia" w:hint="eastAsia"/>
          <w:sz w:val="28"/>
          <w:szCs w:val="28"/>
        </w:rPr>
        <w:t>STP</w:t>
      </w:r>
      <w:r>
        <w:rPr>
          <w:rFonts w:asciiTheme="minorEastAsia" w:hAnsiTheme="minorEastAsia" w:hint="eastAsia"/>
          <w:sz w:val="28"/>
          <w:szCs w:val="28"/>
        </w:rPr>
        <w:t>理论，即市场细分（</w:t>
      </w:r>
      <w:r>
        <w:rPr>
          <w:rFonts w:asciiTheme="minorEastAsia" w:hAnsiTheme="minorEastAsia" w:hint="eastAsia"/>
          <w:sz w:val="28"/>
          <w:szCs w:val="28"/>
        </w:rPr>
        <w:t>Segmentation</w:t>
      </w:r>
      <w:r>
        <w:rPr>
          <w:rFonts w:asciiTheme="minorEastAsia" w:hAnsiTheme="minorEastAsia" w:hint="eastAsia"/>
          <w:sz w:val="28"/>
          <w:szCs w:val="28"/>
        </w:rPr>
        <w:t>）、目标市场选择（</w:t>
      </w:r>
      <w:r>
        <w:rPr>
          <w:rFonts w:asciiTheme="minorEastAsia" w:hAnsiTheme="minorEastAsia" w:hint="eastAsia"/>
          <w:sz w:val="28"/>
          <w:szCs w:val="28"/>
        </w:rPr>
        <w:t>Targeting</w:t>
      </w:r>
      <w:r>
        <w:rPr>
          <w:rFonts w:asciiTheme="minorEastAsia" w:hAnsiTheme="minorEastAsia" w:hint="eastAsia"/>
          <w:sz w:val="28"/>
          <w:szCs w:val="28"/>
        </w:rPr>
        <w:t>）和市场定位（</w:t>
      </w:r>
      <w:r>
        <w:rPr>
          <w:rFonts w:asciiTheme="minorEastAsia" w:hAnsiTheme="minorEastAsia" w:hint="eastAsia"/>
          <w:sz w:val="28"/>
          <w:szCs w:val="28"/>
        </w:rPr>
        <w:t>Positioning</w:t>
      </w:r>
      <w:r>
        <w:rPr>
          <w:rFonts w:asciiTheme="minorEastAsia" w:hAnsiTheme="minorEastAsia" w:hint="eastAsia"/>
          <w:sz w:val="28"/>
          <w:szCs w:val="28"/>
        </w:rPr>
        <w:t>）。</w:t>
      </w:r>
    </w:p>
    <w:p w14:paraId="597DEE06" w14:textId="77777777" w:rsidR="002A44FB" w:rsidRDefault="00CE1563">
      <w:pPr>
        <w:jc w:val="left"/>
        <w:rPr>
          <w:rFonts w:asciiTheme="minorEastAsia" w:hAnsiTheme="minorEastAsia"/>
          <w:b/>
          <w:sz w:val="28"/>
          <w:szCs w:val="28"/>
        </w:rPr>
      </w:pPr>
      <w:r>
        <w:rPr>
          <w:rFonts w:asciiTheme="minorEastAsia" w:hAnsiTheme="minorEastAsia" w:hint="eastAsia"/>
          <w:b/>
          <w:sz w:val="28"/>
          <w:szCs w:val="28"/>
        </w:rPr>
        <w:t>二、简答题：</w:t>
      </w:r>
    </w:p>
    <w:p w14:paraId="64735D0C" w14:textId="77777777" w:rsidR="002A44FB" w:rsidRDefault="00CE1563">
      <w:pPr>
        <w:widowControl/>
        <w:shd w:val="clear" w:color="auto" w:fill="FFFFFF"/>
        <w:spacing w:line="360" w:lineRule="auto"/>
        <w:ind w:firstLineChars="200" w:firstLine="562"/>
        <w:rPr>
          <w:rFonts w:asciiTheme="minorEastAsia" w:hAnsiTheme="minorEastAsia"/>
          <w:b/>
          <w:sz w:val="28"/>
          <w:szCs w:val="28"/>
        </w:rPr>
      </w:pPr>
      <w:r>
        <w:rPr>
          <w:rFonts w:asciiTheme="minorEastAsia" w:hAnsiTheme="minorEastAsia"/>
          <w:b/>
          <w:sz w:val="28"/>
          <w:szCs w:val="28"/>
        </w:rPr>
        <w:t>识别竞争对手需要从几个方面考虑</w:t>
      </w:r>
      <w:r>
        <w:rPr>
          <w:rFonts w:asciiTheme="minorEastAsia" w:hAnsiTheme="minorEastAsia" w:hint="eastAsia"/>
          <w:b/>
          <w:sz w:val="28"/>
          <w:szCs w:val="28"/>
        </w:rPr>
        <w:t>？</w:t>
      </w:r>
    </w:p>
    <w:p w14:paraId="38C57A24" w14:textId="77777777" w:rsidR="002A44FB" w:rsidRDefault="00CE1563">
      <w:pPr>
        <w:ind w:firstLineChars="200" w:firstLine="560"/>
        <w:rPr>
          <w:rFonts w:ascii="仿宋_GB2312" w:eastAsia="仿宋_GB2312" w:hAnsi="Times New Roman" w:cs="Times New Roman"/>
          <w:b/>
          <w:sz w:val="28"/>
          <w:szCs w:val="28"/>
        </w:rPr>
      </w:pPr>
      <w:r>
        <w:rPr>
          <w:rFonts w:ascii="Times New Roman" w:eastAsia="宋体" w:hAnsi="Times New Roman" w:cs="Times New Roman" w:hint="eastAsia"/>
          <w:sz w:val="28"/>
          <w:szCs w:val="28"/>
        </w:rPr>
        <w:t>答：识别竞争对手至少要回答一下几个最基本的问题：现有市场中主要的竞争对手都有哪些？它们属于哪些行业？哪几个品牌赫尔产品是最重要的竞争对手？这些竞争对手的实力如何？</w:t>
      </w:r>
    </w:p>
    <w:p w14:paraId="391E952D" w14:textId="77777777" w:rsidR="002A44FB" w:rsidRDefault="00CE1563">
      <w:pPr>
        <w:jc w:val="left"/>
        <w:rPr>
          <w:rFonts w:asciiTheme="minorEastAsia" w:hAnsiTheme="minorEastAsia"/>
          <w:b/>
          <w:sz w:val="28"/>
          <w:szCs w:val="28"/>
        </w:rPr>
      </w:pPr>
      <w:r>
        <w:rPr>
          <w:rFonts w:asciiTheme="minorEastAsia" w:hAnsiTheme="minorEastAsia" w:hint="eastAsia"/>
          <w:b/>
          <w:sz w:val="28"/>
          <w:szCs w:val="28"/>
        </w:rPr>
        <w:t>三、论述题</w:t>
      </w:r>
    </w:p>
    <w:p w14:paraId="654DB690" w14:textId="77777777" w:rsidR="002A44FB" w:rsidRDefault="00CE1563">
      <w:pPr>
        <w:widowControl/>
        <w:shd w:val="clear" w:color="auto" w:fill="FFFFFF"/>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结合实际案例，谈谈你对议程设置理论的理解</w:t>
      </w:r>
    </w:p>
    <w:p w14:paraId="71619CA2"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大众媒介往往不能决定人们对某一事件或意见的具体看法，但可以通过提供信息和安排议题左右人们关注某些事实和意见，以及他们对议论的先后顺序，新闻媒介提供给公众的是他们的议程。</w:t>
      </w:r>
    </w:p>
    <w:p w14:paraId="48C2E963"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）大众传媒对事物和意见的强调程度与受众的重视程度成正比，受众会因媒介提供议题而改变对事物重要性的认识，对媒介认为重要的事件首先采取行动。</w:t>
      </w:r>
    </w:p>
    <w:p w14:paraId="78806296"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）媒介议程与公众议程对问题重要性的认识不是简单的吻合，这与其接触传媒的多少有关，常接触大众传媒的人的个人议程和大众媒介的议程具有更多的一致性。</w:t>
      </w:r>
    </w:p>
    <w:p w14:paraId="059D41A6" w14:textId="77777777" w:rsidR="002A44FB" w:rsidRDefault="00CE1563">
      <w:pPr>
        <w:jc w:val="left"/>
        <w:rPr>
          <w:rFonts w:asciiTheme="minorEastAsia" w:hAnsiTheme="minorEastAsia"/>
          <w:b/>
          <w:sz w:val="28"/>
          <w:szCs w:val="28"/>
        </w:rPr>
      </w:pPr>
      <w:r>
        <w:rPr>
          <w:rFonts w:asciiTheme="minorEastAsia" w:hAnsiTheme="minorEastAsia"/>
          <w:b/>
          <w:sz w:val="28"/>
          <w:szCs w:val="28"/>
        </w:rPr>
        <w:t>四</w:t>
      </w:r>
      <w:r>
        <w:rPr>
          <w:rFonts w:asciiTheme="minorEastAsia" w:hAnsiTheme="minorEastAsia" w:hint="eastAsia"/>
          <w:b/>
          <w:sz w:val="28"/>
          <w:szCs w:val="28"/>
        </w:rPr>
        <w:t>、</w:t>
      </w:r>
      <w:r>
        <w:rPr>
          <w:rFonts w:asciiTheme="minorEastAsia" w:hAnsiTheme="minorEastAsia"/>
          <w:b/>
          <w:sz w:val="28"/>
          <w:szCs w:val="28"/>
        </w:rPr>
        <w:t>案例</w:t>
      </w:r>
      <w:r>
        <w:rPr>
          <w:rFonts w:asciiTheme="minorEastAsia" w:hAnsiTheme="minorEastAsia" w:hint="eastAsia"/>
          <w:b/>
          <w:sz w:val="28"/>
          <w:szCs w:val="28"/>
        </w:rPr>
        <w:t>/</w:t>
      </w:r>
      <w:r>
        <w:rPr>
          <w:rFonts w:asciiTheme="minorEastAsia" w:hAnsiTheme="minorEastAsia" w:hint="eastAsia"/>
          <w:b/>
          <w:sz w:val="28"/>
          <w:szCs w:val="28"/>
        </w:rPr>
        <w:t>实务题</w:t>
      </w:r>
    </w:p>
    <w:p w14:paraId="7CEC3D37" w14:textId="77777777" w:rsidR="002A44FB" w:rsidRDefault="00CE1563">
      <w:pPr>
        <w:widowControl/>
        <w:shd w:val="clear" w:color="auto" w:fill="FFFFFF"/>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小王，</w:t>
      </w:r>
      <w:r>
        <w:rPr>
          <w:rFonts w:asciiTheme="minorEastAsia" w:hAnsiTheme="minorEastAsia"/>
          <w:b/>
          <w:sz w:val="28"/>
          <w:szCs w:val="28"/>
        </w:rPr>
        <w:t>42</w:t>
      </w:r>
      <w:r>
        <w:rPr>
          <w:rFonts w:asciiTheme="minorEastAsia" w:hAnsiTheme="minorEastAsia"/>
          <w:b/>
          <w:sz w:val="28"/>
          <w:szCs w:val="28"/>
        </w:rPr>
        <w:t>岁</w:t>
      </w:r>
      <w:r>
        <w:rPr>
          <w:rFonts w:asciiTheme="minorEastAsia" w:hAnsiTheme="minorEastAsia" w:hint="eastAsia"/>
          <w:b/>
          <w:sz w:val="28"/>
          <w:szCs w:val="28"/>
        </w:rPr>
        <w:t>，</w:t>
      </w:r>
      <w:r>
        <w:rPr>
          <w:rFonts w:asciiTheme="minorEastAsia" w:hAnsiTheme="minorEastAsia"/>
          <w:b/>
          <w:sz w:val="28"/>
          <w:szCs w:val="28"/>
        </w:rPr>
        <w:t>男性</w:t>
      </w:r>
      <w:r>
        <w:rPr>
          <w:rFonts w:asciiTheme="minorEastAsia" w:hAnsiTheme="minorEastAsia" w:hint="eastAsia"/>
          <w:b/>
          <w:sz w:val="28"/>
          <w:szCs w:val="28"/>
        </w:rPr>
        <w:t>，第一个孩子</w:t>
      </w:r>
      <w:r>
        <w:rPr>
          <w:rFonts w:asciiTheme="minorEastAsia" w:hAnsiTheme="minorEastAsia"/>
          <w:b/>
          <w:sz w:val="28"/>
          <w:szCs w:val="28"/>
        </w:rPr>
        <w:t>10</w:t>
      </w:r>
      <w:r>
        <w:rPr>
          <w:rFonts w:asciiTheme="minorEastAsia" w:hAnsiTheme="minorEastAsia"/>
          <w:b/>
          <w:sz w:val="28"/>
          <w:szCs w:val="28"/>
        </w:rPr>
        <w:t>岁</w:t>
      </w:r>
      <w:r>
        <w:rPr>
          <w:rFonts w:asciiTheme="minorEastAsia" w:hAnsiTheme="minorEastAsia" w:hint="eastAsia"/>
          <w:b/>
          <w:sz w:val="28"/>
          <w:szCs w:val="28"/>
        </w:rPr>
        <w:t>，</w:t>
      </w:r>
      <w:r>
        <w:rPr>
          <w:rFonts w:asciiTheme="minorEastAsia" w:hAnsiTheme="minorEastAsia"/>
          <w:b/>
          <w:sz w:val="28"/>
          <w:szCs w:val="28"/>
        </w:rPr>
        <w:t>即将在下个月迎来家中第二个宝宝</w:t>
      </w:r>
      <w:r>
        <w:rPr>
          <w:rFonts w:asciiTheme="minorEastAsia" w:hAnsiTheme="minorEastAsia" w:hint="eastAsia"/>
          <w:b/>
          <w:sz w:val="28"/>
          <w:szCs w:val="28"/>
        </w:rPr>
        <w:t>，</w:t>
      </w:r>
      <w:r>
        <w:rPr>
          <w:rFonts w:asciiTheme="minorEastAsia" w:hAnsiTheme="minorEastAsia"/>
          <w:b/>
          <w:sz w:val="28"/>
          <w:szCs w:val="28"/>
        </w:rPr>
        <w:t>根据</w:t>
      </w:r>
      <w:r>
        <w:rPr>
          <w:rFonts w:asciiTheme="minorEastAsia" w:hAnsiTheme="minorEastAsia" w:hint="eastAsia"/>
          <w:b/>
          <w:sz w:val="28"/>
          <w:szCs w:val="28"/>
        </w:rPr>
        <w:t>“家庭生命周期”理论，分析小王家庭消费可能发生的变化。</w:t>
      </w:r>
    </w:p>
    <w:p w14:paraId="0DF564DD"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）家庭生命周期是指以家长为代表的一个家庭的生活全过程，每个核心家庭都会经历若干阶段：单身阶段、新婚夫妻、满巢期Ⅰ、满巢期</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 2 \* ROMAN</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asciiTheme="minorEastAsia" w:hAnsiTheme="minorEastAsia"/>
          <w:sz w:val="28"/>
          <w:szCs w:val="28"/>
        </w:rPr>
        <w:t>II</w:t>
      </w:r>
      <w:r>
        <w:rPr>
          <w:rFonts w:asciiTheme="minorEastAsia" w:hAnsiTheme="minorEastAsia"/>
          <w:sz w:val="28"/>
          <w:szCs w:val="28"/>
        </w:rPr>
        <w:fldChar w:fldCharType="end"/>
      </w:r>
      <w:r>
        <w:rPr>
          <w:rFonts w:asciiTheme="minorEastAsia" w:hAnsiTheme="minorEastAsia" w:hint="eastAsia"/>
          <w:sz w:val="28"/>
          <w:szCs w:val="28"/>
        </w:rPr>
        <w:t>……空巢期Ⅰ、满巢期</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 2 \* ROMAN</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asciiTheme="minorEastAsia" w:hAnsiTheme="minorEastAsia"/>
          <w:sz w:val="28"/>
          <w:szCs w:val="28"/>
        </w:rPr>
        <w:t>II</w:t>
      </w:r>
      <w:r>
        <w:rPr>
          <w:rFonts w:asciiTheme="minorEastAsia" w:hAnsiTheme="minorEastAsia"/>
          <w:sz w:val="28"/>
          <w:szCs w:val="28"/>
        </w:rPr>
        <w:fldChar w:fldCharType="end"/>
      </w:r>
      <w:r>
        <w:rPr>
          <w:rFonts w:asciiTheme="minorEastAsia" w:hAnsiTheme="minorEastAsia" w:hint="eastAsia"/>
          <w:sz w:val="28"/>
          <w:szCs w:val="28"/>
        </w:rPr>
        <w:t>……鳏寡就业期、鳏寡退休期。</w:t>
      </w:r>
    </w:p>
    <w:p w14:paraId="1A2B2BC2" w14:textId="77777777" w:rsidR="002A44FB" w:rsidRDefault="00CE1563">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）小王家即将从满巢期Ⅰ向满巢期</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 2 \* ROMAN</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asciiTheme="minorEastAsia" w:hAnsiTheme="minorEastAsia"/>
          <w:sz w:val="28"/>
          <w:szCs w:val="28"/>
        </w:rPr>
        <w:t>II</w:t>
      </w:r>
      <w:r>
        <w:rPr>
          <w:rFonts w:asciiTheme="minorEastAsia" w:hAnsiTheme="minorEastAsia"/>
          <w:sz w:val="28"/>
          <w:szCs w:val="28"/>
        </w:rPr>
        <w:fldChar w:fldCharType="end"/>
      </w:r>
      <w:r>
        <w:rPr>
          <w:rFonts w:asciiTheme="minorEastAsia" w:hAnsiTheme="minorEastAsia"/>
          <w:sz w:val="28"/>
          <w:szCs w:val="28"/>
        </w:rPr>
        <w:t>变化</w:t>
      </w:r>
      <w:r>
        <w:rPr>
          <w:rFonts w:asciiTheme="minorEastAsia" w:hAnsiTheme="minorEastAsia" w:hint="eastAsia"/>
          <w:sz w:val="28"/>
          <w:szCs w:val="28"/>
        </w:rPr>
        <w:t>，经济状况较好，已经形成比较稳定的购买习惯，家庭生活必需品将倾向于购买更大</w:t>
      </w:r>
      <w:r>
        <w:rPr>
          <w:rFonts w:asciiTheme="minorEastAsia" w:hAnsiTheme="minorEastAsia" w:hint="eastAsia"/>
          <w:sz w:val="28"/>
          <w:szCs w:val="28"/>
        </w:rPr>
        <w:t>规格包装的产品，第一个孩子的消费主要为教育支出，即将因为第二个孩子的出生增加大量孕婴产品和早教的消费。</w:t>
      </w:r>
    </w:p>
    <w:p w14:paraId="70531CB6" w14:textId="77777777" w:rsidR="002A44FB" w:rsidRDefault="002A44FB">
      <w:pPr>
        <w:pStyle w:val="ab"/>
        <w:spacing w:before="0" w:beforeAutospacing="0" w:after="0" w:afterAutospacing="0" w:line="360" w:lineRule="auto"/>
        <w:ind w:firstLineChars="300" w:firstLine="840"/>
        <w:rPr>
          <w:rFonts w:asciiTheme="minorEastAsia" w:eastAsiaTheme="minorEastAsia" w:hAnsiTheme="minorEastAsia" w:cs="Times New Roman"/>
          <w:sz w:val="28"/>
          <w:szCs w:val="28"/>
        </w:rPr>
      </w:pPr>
    </w:p>
    <w:sectPr w:rsidR="002A44F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8357" w14:textId="77777777" w:rsidR="00CE1563" w:rsidRDefault="00CE1563">
      <w:r>
        <w:separator/>
      </w:r>
    </w:p>
  </w:endnote>
  <w:endnote w:type="continuationSeparator" w:id="0">
    <w:p w14:paraId="19D1DF0A" w14:textId="77777777" w:rsidR="00CE1563" w:rsidRDefault="00CE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2640"/>
      <w:docPartObj>
        <w:docPartGallery w:val="AutoText"/>
      </w:docPartObj>
    </w:sdtPr>
    <w:sdtEndPr/>
    <w:sdtContent>
      <w:p w14:paraId="4D0D78DE" w14:textId="77777777" w:rsidR="002A44FB" w:rsidRDefault="00CE1563">
        <w:pPr>
          <w:pStyle w:val="a7"/>
          <w:jc w:val="right"/>
        </w:pPr>
        <w:r>
          <w:fldChar w:fldCharType="begin"/>
        </w:r>
        <w:r>
          <w:instrText>PAGE   \* MERGEFORMAT</w:instrText>
        </w:r>
        <w:r>
          <w:fldChar w:fldCharType="separate"/>
        </w:r>
        <w:r>
          <w:rPr>
            <w:lang w:val="zh-CN"/>
          </w:rPr>
          <w:t>8</w:t>
        </w:r>
        <w:r>
          <w:fldChar w:fldCharType="end"/>
        </w:r>
      </w:p>
    </w:sdtContent>
  </w:sdt>
  <w:p w14:paraId="18E2C075" w14:textId="77777777" w:rsidR="002A44FB" w:rsidRDefault="002A44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F943" w14:textId="77777777" w:rsidR="00CE1563" w:rsidRDefault="00CE1563">
      <w:r>
        <w:separator/>
      </w:r>
    </w:p>
  </w:footnote>
  <w:footnote w:type="continuationSeparator" w:id="0">
    <w:p w14:paraId="129F7822" w14:textId="77777777" w:rsidR="00CE1563" w:rsidRDefault="00CE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52E89"/>
    <w:multiLevelType w:val="multilevel"/>
    <w:tmpl w:val="32E52E8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D5A6B6B"/>
    <w:multiLevelType w:val="multilevel"/>
    <w:tmpl w:val="3D5A6B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2A9"/>
    <w:rsid w:val="000403C3"/>
    <w:rsid w:val="0008128E"/>
    <w:rsid w:val="000B26B7"/>
    <w:rsid w:val="000D2A60"/>
    <w:rsid w:val="001054BB"/>
    <w:rsid w:val="0015297A"/>
    <w:rsid w:val="00152B87"/>
    <w:rsid w:val="00171D62"/>
    <w:rsid w:val="00192037"/>
    <w:rsid w:val="001E7338"/>
    <w:rsid w:val="002030B0"/>
    <w:rsid w:val="0020457E"/>
    <w:rsid w:val="0023187D"/>
    <w:rsid w:val="00237FE5"/>
    <w:rsid w:val="002443BD"/>
    <w:rsid w:val="00274752"/>
    <w:rsid w:val="00281091"/>
    <w:rsid w:val="002A44FB"/>
    <w:rsid w:val="002A622F"/>
    <w:rsid w:val="002B2BEC"/>
    <w:rsid w:val="002D0B73"/>
    <w:rsid w:val="002E3063"/>
    <w:rsid w:val="00321DF9"/>
    <w:rsid w:val="00352E05"/>
    <w:rsid w:val="00353970"/>
    <w:rsid w:val="00362D01"/>
    <w:rsid w:val="003C0780"/>
    <w:rsid w:val="003C1EE3"/>
    <w:rsid w:val="003F22E6"/>
    <w:rsid w:val="00436FF7"/>
    <w:rsid w:val="004508BD"/>
    <w:rsid w:val="00452EAD"/>
    <w:rsid w:val="004609DD"/>
    <w:rsid w:val="004B225E"/>
    <w:rsid w:val="004C27E3"/>
    <w:rsid w:val="004E134F"/>
    <w:rsid w:val="004E281C"/>
    <w:rsid w:val="004E2F3B"/>
    <w:rsid w:val="004F5035"/>
    <w:rsid w:val="00503AE1"/>
    <w:rsid w:val="005302ED"/>
    <w:rsid w:val="005307F9"/>
    <w:rsid w:val="00532561"/>
    <w:rsid w:val="00540E47"/>
    <w:rsid w:val="0055067F"/>
    <w:rsid w:val="00556125"/>
    <w:rsid w:val="006042ED"/>
    <w:rsid w:val="00645360"/>
    <w:rsid w:val="00647145"/>
    <w:rsid w:val="006931A2"/>
    <w:rsid w:val="00697621"/>
    <w:rsid w:val="007815FC"/>
    <w:rsid w:val="00782955"/>
    <w:rsid w:val="00791F57"/>
    <w:rsid w:val="007A2996"/>
    <w:rsid w:val="007A5C14"/>
    <w:rsid w:val="007F12F2"/>
    <w:rsid w:val="007F132A"/>
    <w:rsid w:val="00815789"/>
    <w:rsid w:val="0081637C"/>
    <w:rsid w:val="00817A03"/>
    <w:rsid w:val="00825638"/>
    <w:rsid w:val="00826D9A"/>
    <w:rsid w:val="00877702"/>
    <w:rsid w:val="00883C01"/>
    <w:rsid w:val="008934FC"/>
    <w:rsid w:val="008A6CEA"/>
    <w:rsid w:val="008B1926"/>
    <w:rsid w:val="008C79F5"/>
    <w:rsid w:val="008D0863"/>
    <w:rsid w:val="008D40C5"/>
    <w:rsid w:val="009622BB"/>
    <w:rsid w:val="009B6115"/>
    <w:rsid w:val="009C35E5"/>
    <w:rsid w:val="00A20086"/>
    <w:rsid w:val="00A30B8B"/>
    <w:rsid w:val="00A52838"/>
    <w:rsid w:val="00A63A3A"/>
    <w:rsid w:val="00A735B9"/>
    <w:rsid w:val="00A8264F"/>
    <w:rsid w:val="00A866E7"/>
    <w:rsid w:val="00A86ACC"/>
    <w:rsid w:val="00A92693"/>
    <w:rsid w:val="00B03D4D"/>
    <w:rsid w:val="00B51A9F"/>
    <w:rsid w:val="00B7135A"/>
    <w:rsid w:val="00B810C4"/>
    <w:rsid w:val="00B8151A"/>
    <w:rsid w:val="00B822A9"/>
    <w:rsid w:val="00BA46FE"/>
    <w:rsid w:val="00BB1274"/>
    <w:rsid w:val="00BC2838"/>
    <w:rsid w:val="00BE42B2"/>
    <w:rsid w:val="00BF6BDC"/>
    <w:rsid w:val="00C06035"/>
    <w:rsid w:val="00C07152"/>
    <w:rsid w:val="00C14BCD"/>
    <w:rsid w:val="00C3071C"/>
    <w:rsid w:val="00C31299"/>
    <w:rsid w:val="00C65858"/>
    <w:rsid w:val="00C93CC8"/>
    <w:rsid w:val="00CA06AA"/>
    <w:rsid w:val="00CE1563"/>
    <w:rsid w:val="00CF1FE4"/>
    <w:rsid w:val="00D03E63"/>
    <w:rsid w:val="00D11AB4"/>
    <w:rsid w:val="00D3291E"/>
    <w:rsid w:val="00D47DA4"/>
    <w:rsid w:val="00D64830"/>
    <w:rsid w:val="00D84D0A"/>
    <w:rsid w:val="00D95E5B"/>
    <w:rsid w:val="00DF7553"/>
    <w:rsid w:val="00E001D6"/>
    <w:rsid w:val="00E42B1C"/>
    <w:rsid w:val="00E746BE"/>
    <w:rsid w:val="00E862F8"/>
    <w:rsid w:val="00EC4392"/>
    <w:rsid w:val="00F0149C"/>
    <w:rsid w:val="00F051B8"/>
    <w:rsid w:val="00F24049"/>
    <w:rsid w:val="00F30573"/>
    <w:rsid w:val="00F5092D"/>
    <w:rsid w:val="00F725AB"/>
    <w:rsid w:val="00F96461"/>
    <w:rsid w:val="00FB731B"/>
    <w:rsid w:val="00FD7944"/>
    <w:rsid w:val="00FF6774"/>
    <w:rsid w:val="4556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FB41C"/>
  <w15:docId w15:val="{AFF3B801-28EF-4867-9632-1B0DAF3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rPr>
      <w:sz w:val="21"/>
      <w:szCs w:val="21"/>
    </w:rPr>
  </w:style>
  <w:style w:type="character" w:customStyle="1" w:styleId="a4">
    <w:name w:val="批注文字 字符"/>
    <w:basedOn w:val="a0"/>
    <w:link w:val="a3"/>
    <w:uiPriority w:val="99"/>
    <w:semiHidden/>
  </w:style>
  <w:style w:type="character" w:customStyle="1" w:styleId="ad">
    <w:name w:val="批注主题 字符"/>
    <w:basedOn w:val="a4"/>
    <w:link w:val="ac"/>
    <w:uiPriority w:val="99"/>
    <w:semiHidden/>
    <w:rPr>
      <w:b/>
      <w:bCs/>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
    <w:name w:val="List Paragraph"/>
    <w:basedOn w:val="a"/>
    <w:uiPriority w:val="34"/>
    <w:qFormat/>
    <w:pPr>
      <w:ind w:firstLineChars="200" w:firstLine="420"/>
    </w:pPr>
  </w:style>
  <w:style w:type="character" w:styleId="af0">
    <w:name w:val="Hyperlink"/>
    <w:rsid w:val="00540E47"/>
    <w:rPr>
      <w:color w:val="0563C1"/>
      <w:u w:val="single"/>
    </w:rPr>
  </w:style>
  <w:style w:type="paragraph" w:styleId="af1">
    <w:name w:val="Subtitle"/>
    <w:basedOn w:val="a"/>
    <w:next w:val="a"/>
    <w:link w:val="af2"/>
    <w:uiPriority w:val="11"/>
    <w:qFormat/>
    <w:rsid w:val="00D47DA4"/>
    <w:pPr>
      <w:spacing w:before="240" w:after="60" w:line="312" w:lineRule="auto"/>
      <w:jc w:val="center"/>
      <w:outlineLvl w:val="1"/>
    </w:pPr>
    <w:rPr>
      <w:rFonts w:ascii="等线" w:eastAsia="等线" w:hAnsi="等线" w:cs="Times New Roman"/>
      <w:b/>
      <w:bCs/>
      <w:kern w:val="28"/>
      <w:sz w:val="32"/>
      <w:szCs w:val="32"/>
    </w:rPr>
  </w:style>
  <w:style w:type="character" w:customStyle="1" w:styleId="af2">
    <w:name w:val="副标题 字符"/>
    <w:basedOn w:val="a0"/>
    <w:link w:val="af1"/>
    <w:uiPriority w:val="11"/>
    <w:rsid w:val="00D47DA4"/>
    <w:rPr>
      <w:rFonts w:ascii="等线" w:eastAsia="等线" w:hAnsi="等线"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js.cueb.edu.cn/zsks/zsdt/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B9B8-B7F7-4B0E-9067-2481CB72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536</Words>
  <Characters>3059</Characters>
  <Application>Microsoft Office Word</Application>
  <DocSecurity>0</DocSecurity>
  <Lines>25</Lines>
  <Paragraphs>7</Paragraphs>
  <ScaleCrop>false</ScaleCrop>
  <Company>Microsoft</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song aoxue</cp:lastModifiedBy>
  <cp:revision>9</cp:revision>
  <cp:lastPrinted>2014-09-05T03:14:00Z</cp:lastPrinted>
  <dcterms:created xsi:type="dcterms:W3CDTF">2022-07-15T08:36:00Z</dcterms:created>
  <dcterms:modified xsi:type="dcterms:W3CDTF">2025-07-24T08:44:00Z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58B2D6CE3DFB44E7BA47A19B532B0E20_13</vt:lpwstr>
  </property>
</Properties>
</file>