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5E01" w14:textId="77777777" w:rsidR="00277239" w:rsidRDefault="0083628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首都经济贸易大学</w:t>
      </w:r>
      <w:r>
        <w:rPr>
          <w:rFonts w:ascii="仿宋_GB2312" w:eastAsia="仿宋_GB2312" w:hint="eastAsia"/>
          <w:b/>
          <w:sz w:val="32"/>
          <w:szCs w:val="32"/>
        </w:rPr>
        <w:t>20</w:t>
      </w:r>
      <w:r>
        <w:rPr>
          <w:rFonts w:ascii="仿宋_GB2312" w:eastAsia="仿宋_GB2312"/>
          <w:b/>
          <w:sz w:val="32"/>
          <w:szCs w:val="32"/>
        </w:rPr>
        <w:t>26</w:t>
      </w:r>
      <w:r>
        <w:rPr>
          <w:rFonts w:ascii="仿宋_GB2312" w:eastAsia="仿宋_GB2312" w:hint="eastAsia"/>
          <w:b/>
          <w:sz w:val="32"/>
          <w:szCs w:val="32"/>
        </w:rPr>
        <w:t>年硕士研究生招生考试</w:t>
      </w:r>
    </w:p>
    <w:p w14:paraId="02720889" w14:textId="77777777" w:rsidR="00277239" w:rsidRDefault="0083628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《</w:t>
      </w:r>
      <w:r>
        <w:rPr>
          <w:rFonts w:ascii="仿宋_GB2312" w:eastAsia="仿宋_GB2312" w:hint="eastAsia"/>
          <w:b/>
          <w:sz w:val="32"/>
          <w:szCs w:val="32"/>
        </w:rPr>
        <w:t>运筹学</w:t>
      </w:r>
      <w:r>
        <w:rPr>
          <w:rFonts w:ascii="仿宋_GB2312" w:eastAsia="仿宋_GB2312" w:hint="eastAsia"/>
          <w:b/>
          <w:sz w:val="32"/>
          <w:szCs w:val="32"/>
        </w:rPr>
        <w:t>》初试大纲</w:t>
      </w:r>
    </w:p>
    <w:p w14:paraId="6BBE1DC6" w14:textId="77777777" w:rsidR="00277239" w:rsidRDefault="0083628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  <w:szCs w:val="32"/>
        </w:rPr>
        <w:t>科目代码</w:t>
      </w:r>
      <w:r>
        <w:rPr>
          <w:rFonts w:ascii="仿宋_GB2312" w:eastAsia="仿宋_GB2312"/>
          <w:b/>
          <w:sz w:val="24"/>
          <w:szCs w:val="32"/>
        </w:rPr>
        <w:t>：</w:t>
      </w:r>
      <w:r>
        <w:rPr>
          <w:rFonts w:ascii="仿宋_GB2312" w:eastAsia="仿宋_GB2312" w:hint="eastAsia"/>
          <w:b/>
          <w:sz w:val="24"/>
          <w:szCs w:val="32"/>
        </w:rPr>
        <w:t>820</w:t>
      </w:r>
    </w:p>
    <w:p w14:paraId="6E3A466F" w14:textId="77777777" w:rsidR="00643B61" w:rsidRDefault="00643B61" w:rsidP="00643B6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14:paraId="4CACF960" w14:textId="77777777" w:rsidR="00643B61" w:rsidRDefault="00643B61" w:rsidP="00643B61">
      <w:pPr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1.本科目考试时不得使用计算器。</w:t>
      </w:r>
    </w:p>
    <w:p w14:paraId="22E7A4D4" w14:textId="77777777" w:rsidR="00643B61" w:rsidRDefault="00643B61" w:rsidP="00643B61">
      <w:pPr>
        <w:wordWrap w:val="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2.请考生随时关注我校研究生院网站招生动态栏目（网址</w:t>
      </w:r>
      <w:hyperlink r:id="rId7" w:history="1">
        <w:r w:rsidRPr="00E76809">
          <w:rPr>
            <w:rStyle w:val="af"/>
            <w:rFonts w:ascii="仿宋_GB2312" w:eastAsia="仿宋_GB2312"/>
            <w:sz w:val="24"/>
          </w:rPr>
          <w:t>https://yjs.cueb.edu.cn/zsks/zsdt/index.htm</w:t>
        </w:r>
      </w:hyperlink>
      <w:r>
        <w:rPr>
          <w:rFonts w:ascii="仿宋_GB2312" w:eastAsia="仿宋_GB2312" w:hint="eastAsia"/>
          <w:sz w:val="24"/>
        </w:rPr>
        <w:t>），如有大纲更新或变动，均以官方网站的最近通知为准。</w:t>
      </w:r>
    </w:p>
    <w:p w14:paraId="77892300" w14:textId="77777777" w:rsidR="00277239" w:rsidRPr="00643B61" w:rsidRDefault="00277239">
      <w:pPr>
        <w:jc w:val="left"/>
        <w:rPr>
          <w:rFonts w:ascii="仿宋_GB2312" w:eastAsia="仿宋_GB2312"/>
          <w:sz w:val="24"/>
        </w:rPr>
      </w:pPr>
    </w:p>
    <w:p w14:paraId="6310A152" w14:textId="77777777" w:rsidR="00277239" w:rsidRDefault="00836283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第一部分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考试说明</w:t>
      </w:r>
    </w:p>
    <w:p w14:paraId="1009BD67" w14:textId="77777777" w:rsidR="00277239" w:rsidRDefault="00836283">
      <w:pPr>
        <w:spacing w:line="300" w:lineRule="auto"/>
        <w:ind w:firstLineChars="200" w:firstLine="482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一、考试目的</w:t>
      </w:r>
    </w:p>
    <w:p w14:paraId="60B3E07F" w14:textId="77777777" w:rsidR="00277239" w:rsidRDefault="00836283">
      <w:pPr>
        <w:pStyle w:val="ab"/>
        <w:spacing w:before="0" w:beforeAutospacing="0" w:after="0" w:afterAutospacing="0" w:line="300" w:lineRule="auto"/>
        <w:ind w:firstLineChars="200" w:firstLine="480"/>
        <w:rPr>
          <w:kern w:val="2"/>
        </w:rPr>
      </w:pPr>
      <w:r>
        <w:rPr>
          <w:rFonts w:hint="eastAsia"/>
        </w:rPr>
        <w:t>《运筹学》</w:t>
      </w:r>
      <w:r>
        <w:rPr>
          <w:rFonts w:hint="eastAsia"/>
          <w:kern w:val="2"/>
        </w:rPr>
        <w:t>考试是为首都经济贸易大学招收管理科学与工程（管理学）专业研究生而设置的具有选拔性质的全国统一入学考试科目，其目的是科学、公平、有效地测试学生大学本科阶段对本专业核心课程的掌握情况。</w:t>
      </w:r>
    </w:p>
    <w:p w14:paraId="6FB85E4C" w14:textId="77777777" w:rsidR="00277239" w:rsidRDefault="00836283">
      <w:pPr>
        <w:spacing w:line="300" w:lineRule="auto"/>
        <w:ind w:firstLineChars="200" w:firstLine="482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二、考试范围</w:t>
      </w:r>
    </w:p>
    <w:p w14:paraId="0F06749C" w14:textId="77777777" w:rsidR="00277239" w:rsidRDefault="00836283">
      <w:pPr>
        <w:spacing w:line="30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主要考核考生对《运筹学》课程的掌握情况，具体包括：线性规划及其对偶理论、灵敏度分析、运输问题、图与网络分析、整数规划、目标规划和动态规划。</w:t>
      </w:r>
    </w:p>
    <w:p w14:paraId="05B446D6" w14:textId="77777777" w:rsidR="00277239" w:rsidRDefault="00836283">
      <w:pPr>
        <w:spacing w:line="300" w:lineRule="auto"/>
        <w:ind w:firstLineChars="200" w:firstLine="482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三、考试基本要求</w:t>
      </w:r>
    </w:p>
    <w:p w14:paraId="700E4220" w14:textId="77777777" w:rsidR="00277239" w:rsidRDefault="00836283">
      <w:pPr>
        <w:spacing w:line="30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掌握运筹学各主要分枝的基本模型和求解方法，领会运筹学在分析与解决实际问题过程中的基本思想和基本思路。</w:t>
      </w:r>
    </w:p>
    <w:p w14:paraId="6E0BC347" w14:textId="77777777" w:rsidR="00277239" w:rsidRDefault="00836283">
      <w:pPr>
        <w:spacing w:line="30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理解运筹学模型中有关的经济释义，认识运筹学在管理活动中作为提高决策水平的方法和工具的作用。</w:t>
      </w:r>
    </w:p>
    <w:p w14:paraId="544F6C29" w14:textId="77777777" w:rsidR="00277239" w:rsidRDefault="00836283">
      <w:pPr>
        <w:spacing w:line="300" w:lineRule="auto"/>
        <w:ind w:firstLineChars="200" w:firstLine="48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四、考试形式与试卷结构</w:t>
      </w:r>
    </w:p>
    <w:p w14:paraId="05F533FE" w14:textId="77777777" w:rsidR="00277239" w:rsidRDefault="00836283">
      <w:pPr>
        <w:spacing w:line="30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答卷方式：闭卷，笔试</w:t>
      </w:r>
    </w:p>
    <w:p w14:paraId="2AD85B9C" w14:textId="77777777" w:rsidR="00277239" w:rsidRDefault="00836283">
      <w:pPr>
        <w:spacing w:line="30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答题时间：</w:t>
      </w:r>
      <w:r>
        <w:rPr>
          <w:rFonts w:ascii="宋体" w:hAnsi="宋体" w:cs="宋体"/>
          <w:sz w:val="24"/>
          <w:szCs w:val="24"/>
        </w:rPr>
        <w:t>180</w:t>
      </w:r>
      <w:r>
        <w:rPr>
          <w:rFonts w:ascii="宋体" w:hAnsi="宋体" w:cs="宋体" w:hint="eastAsia"/>
          <w:sz w:val="24"/>
          <w:szCs w:val="24"/>
        </w:rPr>
        <w:t>分钟</w:t>
      </w:r>
    </w:p>
    <w:p w14:paraId="493F3C53" w14:textId="77777777" w:rsidR="00277239" w:rsidRDefault="00836283">
      <w:pPr>
        <w:spacing w:line="30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题型及分值</w:t>
      </w:r>
    </w:p>
    <w:p w14:paraId="20825E20" w14:textId="77777777" w:rsidR="0046113F" w:rsidRDefault="00836283" w:rsidP="0046113F">
      <w:pPr>
        <w:spacing w:line="30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本试卷满分为</w:t>
      </w:r>
      <w:r>
        <w:rPr>
          <w:rFonts w:ascii="宋体" w:hAnsi="宋体" w:cs="宋体" w:hint="eastAsia"/>
          <w:sz w:val="24"/>
          <w:szCs w:val="24"/>
        </w:rPr>
        <w:t>150</w:t>
      </w:r>
      <w:r>
        <w:rPr>
          <w:rFonts w:ascii="宋体" w:hAnsi="宋体" w:cs="宋体" w:hint="eastAsia"/>
          <w:sz w:val="24"/>
          <w:szCs w:val="24"/>
        </w:rPr>
        <w:t>分，具体题型及分值如下：</w:t>
      </w:r>
    </w:p>
    <w:p w14:paraId="3D1340C3" w14:textId="4A906513" w:rsidR="0046113F" w:rsidRPr="0046113F" w:rsidRDefault="0046113F" w:rsidP="0046113F">
      <w:pPr>
        <w:spacing w:line="30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（仅供参考，实际考试可能有所不同）</w:t>
      </w:r>
    </w:p>
    <w:p w14:paraId="291F2EF9" w14:textId="77777777" w:rsidR="00277239" w:rsidRDefault="00836283">
      <w:pPr>
        <w:spacing w:line="30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选择或填空：一般每小题</w:t>
      </w:r>
      <w:r>
        <w:rPr>
          <w:rFonts w:ascii="宋体" w:hAnsi="宋体" w:cs="宋体"/>
          <w:sz w:val="24"/>
          <w:szCs w:val="24"/>
        </w:rPr>
        <w:t>3-4</w:t>
      </w:r>
      <w:r>
        <w:rPr>
          <w:rFonts w:ascii="宋体" w:hAnsi="宋体" w:cs="宋体" w:hint="eastAsia"/>
          <w:sz w:val="24"/>
          <w:szCs w:val="24"/>
        </w:rPr>
        <w:t>分，约占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分左右。</w:t>
      </w:r>
    </w:p>
    <w:p w14:paraId="2C59DF79" w14:textId="77777777" w:rsidR="00277239" w:rsidRDefault="00836283">
      <w:pPr>
        <w:spacing w:line="30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问题建模题：一般１题，约占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分左右。</w:t>
      </w:r>
    </w:p>
    <w:p w14:paraId="0EDEF6B5" w14:textId="77777777" w:rsidR="00277239" w:rsidRDefault="00836283">
      <w:pPr>
        <w:spacing w:line="30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计算分析题：一般</w:t>
      </w:r>
      <w:r>
        <w:rPr>
          <w:rFonts w:ascii="宋体" w:hAnsi="宋体" w:cs="宋体"/>
          <w:sz w:val="24"/>
          <w:szCs w:val="24"/>
        </w:rPr>
        <w:t>5-8</w:t>
      </w:r>
      <w:r>
        <w:rPr>
          <w:rFonts w:ascii="宋体" w:hAnsi="宋体" w:cs="宋体" w:hint="eastAsia"/>
          <w:sz w:val="24"/>
          <w:szCs w:val="24"/>
        </w:rPr>
        <w:t>题，每题</w:t>
      </w:r>
      <w:r>
        <w:rPr>
          <w:rFonts w:ascii="宋体" w:hAnsi="宋体" w:cs="宋体"/>
          <w:sz w:val="24"/>
          <w:szCs w:val="24"/>
        </w:rPr>
        <w:t>15-30</w:t>
      </w:r>
      <w:r>
        <w:rPr>
          <w:rFonts w:ascii="宋体" w:hAnsi="宋体" w:cs="宋体" w:hint="eastAsia"/>
          <w:sz w:val="24"/>
          <w:szCs w:val="24"/>
        </w:rPr>
        <w:t>分左右，约占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分左右，此部分要求有完整的分析计算过程，按过程分段评定分数。</w:t>
      </w:r>
    </w:p>
    <w:p w14:paraId="1AAB37C0" w14:textId="77777777" w:rsidR="00277239" w:rsidRDefault="00836283">
      <w:pPr>
        <w:spacing w:line="300" w:lineRule="auto"/>
        <w:ind w:firstLineChars="200" w:firstLine="482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五、参考书目</w:t>
      </w:r>
    </w:p>
    <w:p w14:paraId="35868ADB" w14:textId="77777777" w:rsidR="00277239" w:rsidRDefault="00836283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《运筹学教程（第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版）》，清华大学出版社，</w:t>
      </w:r>
      <w:r>
        <w:rPr>
          <w:rFonts w:ascii="宋体" w:hAnsi="宋体" w:cs="宋体" w:hint="eastAsia"/>
          <w:sz w:val="24"/>
          <w:szCs w:val="24"/>
        </w:rPr>
        <w:t>2018.7</w:t>
      </w:r>
      <w:r>
        <w:rPr>
          <w:rFonts w:ascii="宋体" w:hAnsi="宋体" w:cs="宋体" w:hint="eastAsia"/>
          <w:sz w:val="24"/>
          <w:szCs w:val="24"/>
        </w:rPr>
        <w:t>，胡运权主编，郭耀煌副主编</w:t>
      </w:r>
    </w:p>
    <w:p w14:paraId="0589BFB1" w14:textId="77777777" w:rsidR="00277239" w:rsidRDefault="00836283">
      <w:pPr>
        <w:spacing w:line="300" w:lineRule="auto"/>
        <w:ind w:firstLineChars="200" w:firstLine="482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六、需要说明的问题</w:t>
      </w:r>
    </w:p>
    <w:p w14:paraId="108B8B65" w14:textId="77777777" w:rsidR="00277239" w:rsidRDefault="00836283">
      <w:pPr>
        <w:spacing w:line="30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本科目考试时不得使用计算器。</w:t>
      </w:r>
    </w:p>
    <w:p w14:paraId="546F6DF8" w14:textId="77777777" w:rsidR="00277239" w:rsidRDefault="00836283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请考生随时关注我校研究生院网站招生动态栏目（网址</w:t>
      </w:r>
      <w:hyperlink r:id="rId8" w:history="1">
        <w:r>
          <w:rPr>
            <w:rStyle w:val="af"/>
            <w:rFonts w:ascii="宋体" w:hAnsi="宋体" w:cs="宋体" w:hint="eastAsia"/>
            <w:sz w:val="24"/>
          </w:rPr>
          <w:t>https://yjs.cueb.edu.cn/zsks/zsdt/index.htm</w:t>
        </w:r>
      </w:hyperlink>
      <w:r>
        <w:rPr>
          <w:rFonts w:ascii="宋体" w:hAnsi="宋体" w:cs="宋体" w:hint="eastAsia"/>
          <w:sz w:val="24"/>
        </w:rPr>
        <w:t>），如有大纲更新或变动，均以官方网站的最近通知为准。</w:t>
      </w:r>
    </w:p>
    <w:p w14:paraId="51DA997C" w14:textId="77777777" w:rsidR="00277239" w:rsidRDefault="00836283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第二部分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考试内容</w:t>
      </w:r>
    </w:p>
    <w:p w14:paraId="4A3F1472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</w:t>
      </w:r>
      <w:r>
        <w:rPr>
          <w:rFonts w:ascii="宋体" w:hAnsi="宋体" w:cs="宋体" w:hint="eastAsia"/>
          <w:sz w:val="24"/>
          <w:szCs w:val="24"/>
        </w:rPr>
        <w:t>线性规划与单纯形法</w:t>
      </w:r>
      <w:r>
        <w:rPr>
          <w:rFonts w:ascii="宋体" w:cs="Times New Roman"/>
          <w:sz w:val="24"/>
          <w:szCs w:val="24"/>
        </w:rPr>
        <w:t> </w:t>
      </w:r>
    </w:p>
    <w:p w14:paraId="7100308E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了解线性规划建模，并能够根据给出的实际问题建立相应的线性规划模型；了解线性规划的图解法；熟悉线性规划解的相关概念；掌握单纯形法原理，能够熟练运用单纯形法求解</w:t>
      </w:r>
      <w:r>
        <w:rPr>
          <w:rFonts w:ascii="宋体" w:hAnsi="宋体" w:cs="宋体" w:hint="eastAsia"/>
          <w:sz w:val="24"/>
          <w:szCs w:val="24"/>
        </w:rPr>
        <w:t>线性规划模型；掌握大</w:t>
      </w:r>
      <w:r>
        <w:rPr>
          <w:rFonts w:ascii="宋体" w:hAnsi="宋体" w:cs="宋体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法、两阶段法。</w:t>
      </w:r>
    </w:p>
    <w:p w14:paraId="2F539AF1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二、</w:t>
      </w:r>
      <w:r>
        <w:rPr>
          <w:rFonts w:ascii="宋体" w:hAnsi="宋体" w:cs="宋体" w:hint="eastAsia"/>
          <w:sz w:val="24"/>
          <w:szCs w:val="24"/>
        </w:rPr>
        <w:t>对偶理论与灵敏度分析</w:t>
      </w:r>
      <w:r>
        <w:rPr>
          <w:rFonts w:ascii="宋体" w:cs="Times New Roman"/>
          <w:sz w:val="24"/>
          <w:szCs w:val="24"/>
        </w:rPr>
        <w:t> </w:t>
      </w:r>
    </w:p>
    <w:p w14:paraId="356BE3FF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理解对偶问题的基本性质（对称性、弱对偶性、无界性、最优性定理、对偶定理）；掌握对偶单纯形法的基本原理，并能够用对偶单纯形法求解线性规划模型；理解影子价格的概念及经济含义。</w:t>
      </w:r>
    </w:p>
    <w:p w14:paraId="07167C51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>
        <w:rPr>
          <w:rFonts w:ascii="宋体" w:hAnsi="宋体" w:cs="宋体" w:hint="eastAsia"/>
          <w:sz w:val="24"/>
          <w:szCs w:val="24"/>
        </w:rPr>
        <w:t>灵敏度分析和参数线性规划</w:t>
      </w:r>
      <w:r>
        <w:rPr>
          <w:rFonts w:ascii="宋体" w:cs="Times New Roman"/>
          <w:sz w:val="24"/>
          <w:szCs w:val="24"/>
        </w:rPr>
        <w:t> </w:t>
      </w:r>
    </w:p>
    <w:p w14:paraId="04ABD844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掌握灵敏度分析的基本原理，能够熟练地分析模型中的常数项（包括目标系数、资源系数及约束系数矩阵</w:t>
      </w:r>
      <w:r>
        <w:rPr>
          <w:rFonts w:ascii="宋体" w:hAnsi="宋体" w:cs="宋体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）的变化对当前最优解的影响，并能够求解出这些系数的变化范围；了解参数线性规划问题的求解方法。</w:t>
      </w:r>
    </w:p>
    <w:p w14:paraId="4F945BF4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</w:t>
      </w:r>
      <w:r>
        <w:rPr>
          <w:rFonts w:ascii="宋体" w:hAnsi="宋体" w:cs="宋体" w:hint="eastAsia"/>
          <w:sz w:val="24"/>
          <w:szCs w:val="24"/>
        </w:rPr>
        <w:t>运输问题</w:t>
      </w:r>
      <w:r>
        <w:rPr>
          <w:rFonts w:ascii="宋体" w:cs="Times New Roman"/>
          <w:sz w:val="24"/>
          <w:szCs w:val="24"/>
        </w:rPr>
        <w:t> </w:t>
      </w:r>
    </w:p>
    <w:p w14:paraId="099882C6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了解运输问题的基本模型和性质；掌握用表上作业法求解运输模型，包括给出初始运输方案的方法、最优性检验的方法以及调整的方法，并能够对不平衡运输问题进行处理求解。</w:t>
      </w:r>
    </w:p>
    <w:p w14:paraId="3ADDA552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</w:t>
      </w:r>
      <w:r>
        <w:rPr>
          <w:rFonts w:ascii="宋体" w:hAnsi="宋体" w:cs="宋体" w:hint="eastAsia"/>
          <w:sz w:val="24"/>
          <w:szCs w:val="24"/>
        </w:rPr>
        <w:t>网络分析</w:t>
      </w:r>
      <w:r>
        <w:rPr>
          <w:rFonts w:ascii="宋体" w:cs="Times New Roman"/>
          <w:sz w:val="24"/>
          <w:szCs w:val="24"/>
        </w:rPr>
        <w:t> </w:t>
      </w:r>
    </w:p>
    <w:p w14:paraId="641C07E3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了解网络问题的基本概念及性质；掌握最短路径问题、最大流问题、最小费用最大流问题求解方法；掌握网络计划图的绘制方法，能熟练计算出网络图的各个时间参数，并能够找出网络图的关键路线。</w:t>
      </w:r>
    </w:p>
    <w:p w14:paraId="22678C26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</w:t>
      </w:r>
      <w:r>
        <w:rPr>
          <w:rFonts w:ascii="宋体" w:hAnsi="宋体" w:cs="宋体" w:hint="eastAsia"/>
          <w:sz w:val="24"/>
          <w:szCs w:val="24"/>
        </w:rPr>
        <w:t>整数规划</w:t>
      </w:r>
      <w:r>
        <w:rPr>
          <w:rFonts w:ascii="宋体" w:cs="Times New Roman"/>
          <w:sz w:val="24"/>
          <w:szCs w:val="24"/>
        </w:rPr>
        <w:t> </w:t>
      </w:r>
    </w:p>
    <w:p w14:paraId="79784ADE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掌握分支定界法和隐枚举法；了解割平</w:t>
      </w:r>
      <w:r>
        <w:rPr>
          <w:rFonts w:ascii="宋体" w:hAnsi="宋体" w:cs="宋体" w:hint="eastAsia"/>
          <w:sz w:val="24"/>
          <w:szCs w:val="24"/>
        </w:rPr>
        <w:t>面法；掌握指派问题的求解方法。</w:t>
      </w:r>
    </w:p>
    <w:p w14:paraId="16DD2847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</w:t>
      </w:r>
      <w:r>
        <w:rPr>
          <w:rFonts w:ascii="宋体" w:hAnsi="宋体" w:cs="宋体" w:hint="eastAsia"/>
          <w:sz w:val="24"/>
          <w:szCs w:val="24"/>
        </w:rPr>
        <w:t>目标规划</w:t>
      </w:r>
      <w:r>
        <w:rPr>
          <w:rFonts w:ascii="宋体" w:cs="Times New Roman"/>
          <w:sz w:val="24"/>
          <w:szCs w:val="24"/>
        </w:rPr>
        <w:t> </w:t>
      </w:r>
    </w:p>
    <w:p w14:paraId="3D5EE88F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了解目标规划的基本模型和相关概念；掌握求解目标规划的图解法；了解求解目标规划的单纯形法。</w:t>
      </w:r>
    </w:p>
    <w:p w14:paraId="7D0C9BB3" w14:textId="77777777" w:rsidR="00277239" w:rsidRDefault="00836283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</w:t>
      </w:r>
      <w:r>
        <w:rPr>
          <w:rFonts w:ascii="宋体" w:hAnsi="宋体" w:cs="宋体" w:hint="eastAsia"/>
          <w:sz w:val="24"/>
          <w:szCs w:val="24"/>
        </w:rPr>
        <w:t>动态规划</w:t>
      </w:r>
      <w:r>
        <w:rPr>
          <w:rFonts w:ascii="宋体" w:cs="Times New Roman"/>
          <w:sz w:val="24"/>
          <w:szCs w:val="24"/>
        </w:rPr>
        <w:t> </w:t>
      </w:r>
    </w:p>
    <w:p w14:paraId="67BE157D" w14:textId="77777777" w:rsidR="00277239" w:rsidRDefault="00836283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理解动态规划问题的基本概念和原理，并能够熟练地建立实际问题的动态规划模型；了解比较典型的动态规划应用问题。</w:t>
      </w:r>
    </w:p>
    <w:p w14:paraId="024B592B" w14:textId="77777777" w:rsidR="00277239" w:rsidRDefault="00277239">
      <w:pPr>
        <w:spacing w:line="300" w:lineRule="auto"/>
        <w:rPr>
          <w:rFonts w:ascii="宋体" w:hAnsi="宋体" w:cs="宋体"/>
          <w:sz w:val="24"/>
          <w:szCs w:val="24"/>
        </w:rPr>
      </w:pPr>
    </w:p>
    <w:p w14:paraId="1FA88AA9" w14:textId="77777777" w:rsidR="00277239" w:rsidRDefault="00836283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第三部分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题型示例</w:t>
      </w:r>
    </w:p>
    <w:p w14:paraId="1FDC262D" w14:textId="77777777" w:rsidR="00277239" w:rsidRDefault="00836283">
      <w:pPr>
        <w:spacing w:line="30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考生请注意：题型示例仅供参考，每类题型仅提供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道例题，实际考试试题数量与本部分不一定相同。</w:t>
      </w:r>
    </w:p>
    <w:p w14:paraId="3EC9DB32" w14:textId="77777777" w:rsidR="00277239" w:rsidRDefault="00277239">
      <w:pPr>
        <w:spacing w:line="300" w:lineRule="auto"/>
        <w:rPr>
          <w:rFonts w:ascii="宋体" w:hAnsi="宋体"/>
          <w:b/>
          <w:bCs/>
          <w:color w:val="000000"/>
          <w:sz w:val="24"/>
          <w:szCs w:val="24"/>
        </w:rPr>
      </w:pPr>
    </w:p>
    <w:p w14:paraId="60EAF517" w14:textId="77777777" w:rsidR="00277239" w:rsidRDefault="00836283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一、选择题</w:t>
      </w:r>
    </w:p>
    <w:p w14:paraId="30C94AB9" w14:textId="77777777" w:rsidR="00277239" w:rsidRDefault="00836283">
      <w:pPr>
        <w:pStyle w:val="MTDisplayEquation"/>
        <w:spacing w:line="300" w:lineRule="auto"/>
        <w:ind w:leftChars="0" w:left="0" w:firstLineChars="200" w:firstLine="480"/>
        <w:rPr>
          <w:rFonts w:ascii="宋体" w:eastAsia="宋体" w:hAnsi="宋体" w:cs="Times New Roman"/>
          <w:b w:val="0"/>
          <w:bCs w:val="0"/>
          <w:sz w:val="24"/>
          <w:szCs w:val="24"/>
        </w:rPr>
      </w:pPr>
      <w:r>
        <w:rPr>
          <w:rFonts w:ascii="宋体" w:eastAsia="宋体" w:hAnsi="宋体" w:cs="宋体"/>
          <w:b w:val="0"/>
          <w:bCs w:val="0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在标准单纯形迭代过程中，若有某个非基变量</w:t>
      </w:r>
      <w:r>
        <w:rPr>
          <w:rFonts w:ascii="宋体" w:eastAsia="宋体" w:hAnsi="宋体" w:cs="Times New Roman"/>
          <w:b w:val="0"/>
          <w:bCs w:val="0"/>
          <w:position w:val="-12"/>
          <w:sz w:val="24"/>
          <w:szCs w:val="24"/>
        </w:rPr>
        <w:object w:dxaOrig="396" w:dyaOrig="540" w14:anchorId="14037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27pt" o:ole="">
            <v:imagedata r:id="rId9" o:title=""/>
          </v:shape>
          <o:OLEObject Type="Embed" ProgID="Equation.DSMT4" ShapeID="_x0000_i1025" DrawAspect="Content" ObjectID="_1814992643" r:id="rId10"/>
        </w:object>
      </w: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的检验数</w:t>
      </w:r>
      <w:r>
        <w:rPr>
          <w:rFonts w:ascii="宋体" w:eastAsia="宋体" w:hAnsi="宋体" w:cs="Times New Roman"/>
          <w:b w:val="0"/>
          <w:bCs w:val="0"/>
          <w:position w:val="-12"/>
          <w:sz w:val="24"/>
          <w:szCs w:val="24"/>
        </w:rPr>
        <w:object w:dxaOrig="792" w:dyaOrig="420" w14:anchorId="64DCDB27">
          <v:shape id="_x0000_i1026" type="#_x0000_t75" style="width:39.6pt;height:21pt" o:ole="">
            <v:imagedata r:id="rId11" o:title=""/>
          </v:shape>
          <o:OLEObject Type="Embed" ProgID="Equation.DSMT4" ShapeID="_x0000_i1026" DrawAspect="Content" ObjectID="_1814992644" r:id="rId12"/>
        </w:object>
      </w: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，而其系数列向量</w:t>
      </w:r>
      <w:r>
        <w:rPr>
          <w:rFonts w:ascii="宋体" w:eastAsia="宋体" w:hAnsi="Symbol" w:cs="Times New Roman" w:hint="eastAsia"/>
          <w:b w:val="0"/>
          <w:bCs w:val="0"/>
          <w:sz w:val="24"/>
          <w:szCs w:val="24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  <w:sz w:val="24"/>
          <w:szCs w:val="24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  <w:sz w:val="24"/>
          <w:szCs w:val="24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  <w:sz w:val="24"/>
          <w:szCs w:val="24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  <w:sz w:val="24"/>
          <w:szCs w:val="24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  <w:sz w:val="24"/>
          <w:szCs w:val="24"/>
        </w:rPr>
        <w:sym w:font="Symbol" w:char="F05F"/>
      </w: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时，则此问题有无界解。</w:t>
      </w:r>
    </w:p>
    <w:p w14:paraId="35446D1B" w14:textId="77777777" w:rsidR="00277239" w:rsidRDefault="00836283">
      <w:pPr>
        <w:spacing w:line="300" w:lineRule="auto"/>
        <w:ind w:leftChars="134" w:left="281" w:firstLineChars="145" w:firstLine="348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A </w:t>
      </w:r>
      <w:r>
        <w:rPr>
          <w:rFonts w:ascii="宋体" w:hAnsi="宋体" w:cs="宋体" w:hint="eastAsia"/>
          <w:position w:val="-12"/>
          <w:sz w:val="24"/>
          <w:szCs w:val="24"/>
        </w:rPr>
        <w:object w:dxaOrig="876" w:dyaOrig="468" w14:anchorId="07D04A74">
          <v:shape id="_x0000_i1027" type="#_x0000_t75" style="width:43.8pt;height:23.4pt" o:ole="">
            <v:imagedata r:id="rId13" o:title=""/>
          </v:shape>
          <o:OLEObject Type="Embed" ProgID="Equation.DSMT4" ShapeID="_x0000_i1027" DrawAspect="Content" ObjectID="_1814992645" r:id="rId14"/>
        </w:object>
      </w:r>
      <w:r>
        <w:rPr>
          <w:rFonts w:ascii="宋体" w:hAnsi="宋体" w:cs="宋体"/>
          <w:sz w:val="24"/>
          <w:szCs w:val="24"/>
        </w:rPr>
        <w:t xml:space="preserve">   B  </w:t>
      </w:r>
      <w:r>
        <w:rPr>
          <w:rFonts w:ascii="宋体" w:hAnsi="宋体" w:cs="宋体" w:hint="eastAsia"/>
          <w:position w:val="-12"/>
          <w:sz w:val="24"/>
          <w:szCs w:val="24"/>
        </w:rPr>
        <w:object w:dxaOrig="828" w:dyaOrig="432" w14:anchorId="5CC4EB1A">
          <v:shape id="_x0000_i1028" type="#_x0000_t75" style="width:41.4pt;height:21.6pt" o:ole="">
            <v:imagedata r:id="rId15" o:title=""/>
          </v:shape>
          <o:OLEObject Type="Embed" ProgID="Equation.DSMT4" ShapeID="_x0000_i1028" DrawAspect="Content" ObjectID="_1814992646" r:id="rId16"/>
        </w:object>
      </w:r>
      <w:r>
        <w:rPr>
          <w:rFonts w:ascii="宋体" w:hAnsi="宋体" w:cs="宋体"/>
          <w:sz w:val="24"/>
          <w:szCs w:val="24"/>
        </w:rPr>
        <w:t xml:space="preserve">  C  </w:t>
      </w:r>
      <w:r>
        <w:rPr>
          <w:rFonts w:ascii="宋体" w:hAnsi="宋体" w:cs="宋体" w:hint="eastAsia"/>
          <w:position w:val="-12"/>
          <w:sz w:val="24"/>
          <w:szCs w:val="24"/>
        </w:rPr>
        <w:object w:dxaOrig="780" w:dyaOrig="420" w14:anchorId="097C2FAC">
          <v:shape id="_x0000_i1029" type="#_x0000_t75" style="width:39pt;height:21pt" o:ole="">
            <v:imagedata r:id="rId17" o:title=""/>
          </v:shape>
          <o:OLEObject Type="Embed" ProgID="Equation.DSMT4" ShapeID="_x0000_i1029" DrawAspect="Content" ObjectID="_1814992647" r:id="rId18"/>
        </w:object>
      </w:r>
      <w:r>
        <w:rPr>
          <w:rFonts w:ascii="宋体" w:hAnsi="宋体" w:cs="宋体"/>
          <w:sz w:val="24"/>
          <w:szCs w:val="24"/>
        </w:rPr>
        <w:t xml:space="preserve">      D  </w:t>
      </w:r>
      <w:r>
        <w:rPr>
          <w:rFonts w:ascii="宋体" w:hAnsi="宋体" w:cs="宋体" w:hint="eastAsia"/>
          <w:position w:val="-12"/>
          <w:sz w:val="24"/>
          <w:szCs w:val="24"/>
        </w:rPr>
        <w:object w:dxaOrig="768" w:dyaOrig="408" w14:anchorId="7C3D8A2F">
          <v:shape id="_x0000_i1030" type="#_x0000_t75" style="width:38.4pt;height:20.4pt" o:ole="">
            <v:imagedata r:id="rId19" o:title=""/>
          </v:shape>
          <o:OLEObject Type="Embed" ProgID="Equation.DSMT4" ShapeID="_x0000_i1030" DrawAspect="Content" ObjectID="_1814992648" r:id="rId20"/>
        </w:object>
      </w:r>
    </w:p>
    <w:p w14:paraId="1D1A6CBE" w14:textId="77777777" w:rsidR="00277239" w:rsidRDefault="00836283">
      <w:pPr>
        <w:spacing w:line="300" w:lineRule="auto"/>
        <w:ind w:leftChars="134" w:left="281" w:firstLineChars="145" w:firstLine="348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答案：Ｂ</w:t>
      </w:r>
    </w:p>
    <w:p w14:paraId="19CA76E3" w14:textId="77777777" w:rsidR="00277239" w:rsidRDefault="00836283">
      <w:pPr>
        <w:spacing w:line="30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二、建立如下问题的数学模型。</w:t>
      </w:r>
    </w:p>
    <w:p w14:paraId="073FAF58" w14:textId="77777777" w:rsidR="00277239" w:rsidRDefault="00836283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某市场调查公司受某厂的委托，调查消费者对某种新产品的了解和反应情况。该厂对市场调查公司提出了以下要求：</w:t>
      </w:r>
    </w:p>
    <w:p w14:paraId="31368462" w14:textId="77777777" w:rsidR="00277239" w:rsidRDefault="00836283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共对</w:t>
      </w:r>
      <w:r>
        <w:rPr>
          <w:rFonts w:ascii="宋体" w:hAnsi="宋体" w:cs="宋体"/>
          <w:sz w:val="24"/>
          <w:szCs w:val="24"/>
        </w:rPr>
        <w:t>500</w:t>
      </w:r>
      <w:r>
        <w:rPr>
          <w:rFonts w:ascii="宋体" w:hAnsi="宋体" w:cs="宋体" w:hint="eastAsia"/>
          <w:sz w:val="24"/>
          <w:szCs w:val="24"/>
        </w:rPr>
        <w:t>个家庭进行调查；</w:t>
      </w:r>
    </w:p>
    <w:p w14:paraId="13816D09" w14:textId="77777777" w:rsidR="00277239" w:rsidRDefault="00836283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在被调查家庭中，至少有</w:t>
      </w:r>
      <w:r>
        <w:rPr>
          <w:rFonts w:ascii="宋体" w:hAnsi="宋体" w:cs="宋体"/>
          <w:sz w:val="24"/>
          <w:szCs w:val="24"/>
        </w:rPr>
        <w:t>200</w:t>
      </w:r>
      <w:r>
        <w:rPr>
          <w:rFonts w:ascii="宋体" w:hAnsi="宋体" w:cs="宋体" w:hint="eastAsia"/>
          <w:sz w:val="24"/>
          <w:szCs w:val="24"/>
        </w:rPr>
        <w:t>个是没有孩子的家庭，同时至少有</w:t>
      </w:r>
      <w:r>
        <w:rPr>
          <w:rFonts w:ascii="宋体" w:hAnsi="宋体" w:cs="宋体"/>
          <w:sz w:val="24"/>
          <w:szCs w:val="24"/>
        </w:rPr>
        <w:t>200</w:t>
      </w:r>
      <w:r>
        <w:rPr>
          <w:rFonts w:ascii="宋体" w:hAnsi="宋体" w:cs="宋体" w:hint="eastAsia"/>
          <w:sz w:val="24"/>
          <w:szCs w:val="24"/>
        </w:rPr>
        <w:t>个是有孩子的家庭；</w:t>
      </w:r>
    </w:p>
    <w:p w14:paraId="6740A60B" w14:textId="77777777" w:rsidR="00277239" w:rsidRDefault="00836283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至少对</w:t>
      </w:r>
      <w:r>
        <w:rPr>
          <w:rFonts w:ascii="宋体" w:hAnsi="宋体" w:cs="宋体"/>
          <w:sz w:val="24"/>
          <w:szCs w:val="24"/>
        </w:rPr>
        <w:t>300</w:t>
      </w:r>
      <w:r>
        <w:rPr>
          <w:rFonts w:ascii="宋体" w:hAnsi="宋体" w:cs="宋体" w:hint="eastAsia"/>
          <w:sz w:val="24"/>
          <w:szCs w:val="24"/>
        </w:rPr>
        <w:t>个被调查家庭采用问卷式书面调查，对其余家庭可采用口头调查；</w:t>
      </w:r>
    </w:p>
    <w:p w14:paraId="362EE18B" w14:textId="77777777" w:rsidR="00277239" w:rsidRDefault="00836283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在有孩子的被调查家庭中，至少对</w:t>
      </w:r>
      <w:r>
        <w:rPr>
          <w:rFonts w:ascii="宋体" w:hAnsi="宋体" w:cs="宋体"/>
          <w:sz w:val="24"/>
          <w:szCs w:val="24"/>
        </w:rPr>
        <w:t>50%</w:t>
      </w:r>
      <w:r>
        <w:rPr>
          <w:rFonts w:ascii="宋体" w:hAnsi="宋体" w:cs="宋体" w:hint="eastAsia"/>
          <w:sz w:val="24"/>
          <w:szCs w:val="24"/>
        </w:rPr>
        <w:t>的家庭采用问卷式书面调查；</w:t>
      </w:r>
    </w:p>
    <w:p w14:paraId="3F8F5A67" w14:textId="77777777" w:rsidR="00277239" w:rsidRDefault="00836283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在没有孩子的被调查家庭中，至少对</w:t>
      </w:r>
      <w:r>
        <w:rPr>
          <w:rFonts w:ascii="宋体" w:hAnsi="宋体" w:cs="宋体"/>
          <w:sz w:val="24"/>
          <w:szCs w:val="24"/>
        </w:rPr>
        <w:t>60%</w:t>
      </w:r>
      <w:r>
        <w:rPr>
          <w:rFonts w:ascii="宋体" w:hAnsi="宋体" w:cs="宋体" w:hint="eastAsia"/>
          <w:sz w:val="24"/>
          <w:szCs w:val="24"/>
        </w:rPr>
        <w:t>的家庭采用问卷式书面调查。</w:t>
      </w:r>
    </w:p>
    <w:p w14:paraId="798BF123" w14:textId="77777777" w:rsidR="00277239" w:rsidRDefault="00836283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对不同家庭采用不同调查方式的费用见下表。</w:t>
      </w:r>
    </w:p>
    <w:p w14:paraId="08AED61C" w14:textId="77777777" w:rsidR="00277239" w:rsidRDefault="00277239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</w:p>
    <w:tbl>
      <w:tblPr>
        <w:tblStyle w:val="ae"/>
        <w:tblW w:w="5826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2229"/>
        <w:gridCol w:w="1368"/>
      </w:tblGrid>
      <w:tr w:rsidR="00277239" w14:paraId="5668D4A8" w14:textId="77777777">
        <w:trPr>
          <w:trHeight w:val="597"/>
          <w:jc w:val="center"/>
        </w:trPr>
        <w:tc>
          <w:tcPr>
            <w:tcW w:w="2229" w:type="dxa"/>
            <w:vMerge w:val="restart"/>
            <w:vAlign w:val="center"/>
          </w:tcPr>
          <w:p w14:paraId="3658B688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家庭类型</w:t>
            </w:r>
          </w:p>
        </w:tc>
        <w:tc>
          <w:tcPr>
            <w:tcW w:w="3597" w:type="dxa"/>
            <w:gridSpan w:val="2"/>
            <w:vAlign w:val="center"/>
          </w:tcPr>
          <w:p w14:paraId="045F4864" w14:textId="77777777" w:rsidR="00277239" w:rsidRDefault="00836283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调查费用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277239" w14:paraId="751D0A60" w14:textId="77777777">
        <w:trPr>
          <w:trHeight w:val="597"/>
          <w:jc w:val="center"/>
        </w:trPr>
        <w:tc>
          <w:tcPr>
            <w:tcW w:w="2229" w:type="dxa"/>
            <w:vMerge/>
            <w:vAlign w:val="center"/>
          </w:tcPr>
          <w:p w14:paraId="0EB310F1" w14:textId="77777777" w:rsidR="00277239" w:rsidRDefault="00277239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069DB436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问卷式书面调查</w:t>
            </w:r>
          </w:p>
        </w:tc>
        <w:tc>
          <w:tcPr>
            <w:tcW w:w="1368" w:type="dxa"/>
            <w:vAlign w:val="center"/>
          </w:tcPr>
          <w:p w14:paraId="6B173A1B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口头调查</w:t>
            </w:r>
          </w:p>
        </w:tc>
      </w:tr>
      <w:tr w:rsidR="00277239" w14:paraId="27063370" w14:textId="77777777">
        <w:trPr>
          <w:trHeight w:val="597"/>
          <w:jc w:val="center"/>
        </w:trPr>
        <w:tc>
          <w:tcPr>
            <w:tcW w:w="2229" w:type="dxa"/>
            <w:vAlign w:val="center"/>
          </w:tcPr>
          <w:p w14:paraId="76240CB8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有孩子的家庭</w:t>
            </w:r>
          </w:p>
        </w:tc>
        <w:tc>
          <w:tcPr>
            <w:tcW w:w="2229" w:type="dxa"/>
            <w:vAlign w:val="center"/>
          </w:tcPr>
          <w:p w14:paraId="6008D4D2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368" w:type="dxa"/>
            <w:vAlign w:val="center"/>
          </w:tcPr>
          <w:p w14:paraId="4DD95E5F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</w:tr>
      <w:tr w:rsidR="00277239" w14:paraId="122FAD44" w14:textId="77777777">
        <w:trPr>
          <w:trHeight w:val="597"/>
          <w:jc w:val="center"/>
        </w:trPr>
        <w:tc>
          <w:tcPr>
            <w:tcW w:w="2229" w:type="dxa"/>
            <w:vAlign w:val="center"/>
          </w:tcPr>
          <w:p w14:paraId="33F009C2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没有孩子的家庭</w:t>
            </w:r>
          </w:p>
        </w:tc>
        <w:tc>
          <w:tcPr>
            <w:tcW w:w="2229" w:type="dxa"/>
            <w:vAlign w:val="center"/>
          </w:tcPr>
          <w:p w14:paraId="1AB3288D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368" w:type="dxa"/>
            <w:vAlign w:val="center"/>
          </w:tcPr>
          <w:p w14:paraId="6627713A" w14:textId="77777777" w:rsidR="00277239" w:rsidRDefault="00836283">
            <w:pPr>
              <w:spacing w:line="300" w:lineRule="auto"/>
              <w:jc w:val="center"/>
              <w:rPr>
                <w:rFonts w:ascii="宋体" w:hAnsi="Times New Roman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</w:tr>
    </w:tbl>
    <w:p w14:paraId="4A16D275" w14:textId="77777777" w:rsidR="00277239" w:rsidRDefault="00277239">
      <w:pPr>
        <w:spacing w:beforeLines="50" w:before="156" w:line="30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6894BAA7" w14:textId="77777777" w:rsidR="00277239" w:rsidRDefault="00836283">
      <w:pPr>
        <w:spacing w:beforeLines="50" w:before="156"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问：市场调查公司应如何进行调查，使得在满足厂方要求的条件下，使得总调查费用最少？</w:t>
      </w:r>
    </w:p>
    <w:p w14:paraId="2CC984F1" w14:textId="77777777" w:rsidR="00277239" w:rsidRDefault="00836283">
      <w:pPr>
        <w:spacing w:beforeLines="50" w:before="156"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答案：假设</w:t>
      </w:r>
      <w:r>
        <w:rPr>
          <w:rFonts w:ascii="宋体" w:hAnsi="宋体" w:cs="宋体" w:hint="eastAsia"/>
          <w:position w:val="-10"/>
          <w:sz w:val="24"/>
          <w:szCs w:val="24"/>
        </w:rPr>
        <w:object w:dxaOrig="432" w:dyaOrig="468" w14:anchorId="5FEB2FD3">
          <v:shape id="_x0000_i1031" type="#_x0000_t75" style="width:21.6pt;height:23.4pt" o:ole="">
            <v:imagedata r:id="rId21" o:title=""/>
          </v:shape>
          <o:OLEObject Type="Embed" ProgID="Equation.DSMT4" ShapeID="_x0000_i1031" DrawAspect="Content" ObjectID="_1814992649" r:id="rId22"/>
        </w:object>
      </w:r>
      <w:r>
        <w:rPr>
          <w:rFonts w:ascii="宋体" w:hAnsi="宋体" w:cs="宋体" w:hint="eastAsia"/>
          <w:sz w:val="24"/>
          <w:szCs w:val="24"/>
        </w:rPr>
        <w:t>为有孩子的家庭采用问卷式书面调查的数量，</w:t>
      </w:r>
      <w:r>
        <w:rPr>
          <w:rFonts w:ascii="宋体" w:hAnsi="宋体" w:cs="宋体" w:hint="eastAsia"/>
          <w:position w:val="-10"/>
          <w:sz w:val="24"/>
          <w:szCs w:val="24"/>
        </w:rPr>
        <w:object w:dxaOrig="456" w:dyaOrig="492" w14:anchorId="5C968A24">
          <v:shape id="_x0000_i1032" type="#_x0000_t75" style="width:22.8pt;height:24.6pt" o:ole="">
            <v:imagedata r:id="rId23" o:title=""/>
          </v:shape>
          <o:OLEObject Type="Embed" ProgID="Equation.DSMT4" ShapeID="_x0000_i1032" DrawAspect="Content" ObjectID="_1814992650" r:id="rId24"/>
        </w:object>
      </w:r>
      <w:r>
        <w:rPr>
          <w:rFonts w:ascii="宋体" w:hAnsi="宋体" w:cs="宋体" w:hint="eastAsia"/>
          <w:sz w:val="24"/>
          <w:szCs w:val="24"/>
        </w:rPr>
        <w:t>为有孩子</w:t>
      </w:r>
      <w:r>
        <w:rPr>
          <w:rFonts w:ascii="宋体" w:hAnsi="宋体" w:cs="宋体" w:hint="eastAsia"/>
          <w:sz w:val="24"/>
          <w:szCs w:val="24"/>
        </w:rPr>
        <w:lastRenderedPageBreak/>
        <w:t>的家庭采用口头调查的数量，</w:t>
      </w:r>
      <w:r>
        <w:rPr>
          <w:rFonts w:ascii="宋体" w:hAnsi="宋体" w:cs="宋体" w:hint="eastAsia"/>
          <w:position w:val="-10"/>
          <w:sz w:val="24"/>
          <w:szCs w:val="24"/>
        </w:rPr>
        <w:object w:dxaOrig="432" w:dyaOrig="456" w14:anchorId="163E74C7">
          <v:shape id="_x0000_i1033" type="#_x0000_t75" style="width:21.6pt;height:22.8pt" o:ole="">
            <v:imagedata r:id="rId25" o:title=""/>
          </v:shape>
          <o:OLEObject Type="Embed" ProgID="Equation.DSMT4" ShapeID="_x0000_i1033" DrawAspect="Content" ObjectID="_1814992651" r:id="rId26"/>
        </w:object>
      </w:r>
      <w:r>
        <w:rPr>
          <w:rFonts w:ascii="宋体" w:hAnsi="宋体" w:cs="宋体" w:hint="eastAsia"/>
          <w:sz w:val="24"/>
          <w:szCs w:val="24"/>
        </w:rPr>
        <w:t>为无孩子的家庭采用问卷式书面调查的数量，</w:t>
      </w:r>
      <w:r>
        <w:rPr>
          <w:rFonts w:ascii="宋体" w:hAnsi="宋体" w:cs="宋体" w:hint="eastAsia"/>
          <w:position w:val="-10"/>
          <w:sz w:val="24"/>
          <w:szCs w:val="24"/>
        </w:rPr>
        <w:object w:dxaOrig="456" w:dyaOrig="456" w14:anchorId="7512A6C5">
          <v:shape id="_x0000_i1034" type="#_x0000_t75" style="width:22.8pt;height:22.8pt" o:ole="">
            <v:imagedata r:id="rId27" o:title=""/>
          </v:shape>
          <o:OLEObject Type="Embed" ProgID="Equation.DSMT4" ShapeID="_x0000_i1034" DrawAspect="Content" ObjectID="_1814992652" r:id="rId28"/>
        </w:object>
      </w:r>
      <w:r>
        <w:rPr>
          <w:rFonts w:ascii="宋体" w:hAnsi="宋体" w:cs="宋体" w:hint="eastAsia"/>
          <w:sz w:val="24"/>
          <w:szCs w:val="24"/>
        </w:rPr>
        <w:t>为无孩子的家庭采用口头调查的数量。则可建立如下的线性规划模型：</w:t>
      </w:r>
    </w:p>
    <w:p w14:paraId="49FDD715" w14:textId="77777777" w:rsidR="00277239" w:rsidRDefault="00836283">
      <w:pPr>
        <w:spacing w:beforeLines="50" w:before="156" w:line="300" w:lineRule="auto"/>
        <w:ind w:firstLineChars="400" w:firstLine="96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position w:val="-140"/>
          <w:sz w:val="24"/>
          <w:szCs w:val="24"/>
        </w:rPr>
        <w:object w:dxaOrig="4068" w:dyaOrig="3552" w14:anchorId="6794C169">
          <v:shape id="_x0000_i1035" type="#_x0000_t75" style="width:203.4pt;height:177.6pt" o:ole="">
            <v:imagedata r:id="rId29" o:title=""/>
          </v:shape>
          <o:OLEObject Type="Embed" ProgID="Equation.DSMT4" ShapeID="_x0000_i1035" DrawAspect="Content" ObjectID="_1814992653" r:id="rId30"/>
        </w:object>
      </w:r>
    </w:p>
    <w:p w14:paraId="2A31300D" w14:textId="77777777" w:rsidR="00277239" w:rsidRDefault="00836283">
      <w:pPr>
        <w:spacing w:line="30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有一个住宅小区需要铺设供暖管道，已知锅炉房与各住宅楼之间的距离（或直接铺设管理所需的长度），以及部分住宅楼之间的距离，如下图所示。问如何选择供暖管道的线路走向可使管线总长最短，并给出最短的管线总长值。</w:t>
      </w:r>
    </w:p>
    <w:p w14:paraId="3C0D1A05" w14:textId="77777777" w:rsidR="00277239" w:rsidRDefault="00836283">
      <w:pPr>
        <w:spacing w:line="300" w:lineRule="auto"/>
        <w:ind w:firstLineChars="200" w:firstLine="480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50CCBE12" wp14:editId="59A4AC14">
            <wp:extent cx="4495800" cy="2600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0D9A" w14:textId="77777777" w:rsidR="00277239" w:rsidRDefault="00836283">
      <w:pPr>
        <w:spacing w:line="300" w:lineRule="auto"/>
        <w:ind w:firstLineChars="245" w:firstLine="588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答案：使用破圈法或避圈法可得管道铺设方案：（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）（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）（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2C92BA58" w14:textId="77777777" w:rsidR="00277239" w:rsidRDefault="00836283">
      <w:pPr>
        <w:spacing w:line="300" w:lineRule="auto"/>
        <w:ind w:firstLineChars="245" w:firstLine="588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最短距离为：</w:t>
      </w:r>
      <w:r>
        <w:rPr>
          <w:rFonts w:ascii="宋体" w:hAnsi="宋体" w:cs="宋体"/>
          <w:sz w:val="24"/>
          <w:szCs w:val="24"/>
        </w:rPr>
        <w:t>2400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277239">
      <w:foot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CA64" w14:textId="77777777" w:rsidR="00836283" w:rsidRDefault="00836283">
      <w:r>
        <w:separator/>
      </w:r>
    </w:p>
  </w:endnote>
  <w:endnote w:type="continuationSeparator" w:id="0">
    <w:p w14:paraId="410354D4" w14:textId="77777777" w:rsidR="00836283" w:rsidRDefault="0083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AD4E" w14:textId="77777777" w:rsidR="00277239" w:rsidRDefault="0083628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34E01" wp14:editId="005441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B1DDE" w14:textId="77777777" w:rsidR="00277239" w:rsidRDefault="00836283">
                          <w:pPr>
                            <w:pStyle w:val="a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34E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B6B1DDE" w14:textId="77777777" w:rsidR="00277239" w:rsidRDefault="00836283">
                    <w:pPr>
                      <w:pStyle w:val="a7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共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0EDB" w14:textId="77777777" w:rsidR="00836283" w:rsidRDefault="00836283">
      <w:r>
        <w:separator/>
      </w:r>
    </w:p>
  </w:footnote>
  <w:footnote w:type="continuationSeparator" w:id="0">
    <w:p w14:paraId="2C4E0B13" w14:textId="77777777" w:rsidR="00836283" w:rsidRDefault="0083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wZGJjYjg5ZmE2NjNhMDAwYTUwMDQzYmFjN2E3MWUifQ=="/>
  </w:docVars>
  <w:rsids>
    <w:rsidRoot w:val="00B822A9"/>
    <w:rsid w:val="00035813"/>
    <w:rsid w:val="00052050"/>
    <w:rsid w:val="00061114"/>
    <w:rsid w:val="00061A13"/>
    <w:rsid w:val="0006255A"/>
    <w:rsid w:val="00063557"/>
    <w:rsid w:val="0011414E"/>
    <w:rsid w:val="0012168C"/>
    <w:rsid w:val="0012401D"/>
    <w:rsid w:val="001338C5"/>
    <w:rsid w:val="00176345"/>
    <w:rsid w:val="001B107C"/>
    <w:rsid w:val="001E7338"/>
    <w:rsid w:val="00224B80"/>
    <w:rsid w:val="00247900"/>
    <w:rsid w:val="00263ADA"/>
    <w:rsid w:val="00272E00"/>
    <w:rsid w:val="00277239"/>
    <w:rsid w:val="002814CE"/>
    <w:rsid w:val="00281E6D"/>
    <w:rsid w:val="002909B7"/>
    <w:rsid w:val="002A4CC3"/>
    <w:rsid w:val="002B0A46"/>
    <w:rsid w:val="003170DB"/>
    <w:rsid w:val="00323CA3"/>
    <w:rsid w:val="0036730C"/>
    <w:rsid w:val="003C1EE3"/>
    <w:rsid w:val="00436FF7"/>
    <w:rsid w:val="004468DD"/>
    <w:rsid w:val="0046113F"/>
    <w:rsid w:val="00493003"/>
    <w:rsid w:val="005302ED"/>
    <w:rsid w:val="005307F9"/>
    <w:rsid w:val="00540030"/>
    <w:rsid w:val="005520AC"/>
    <w:rsid w:val="00556125"/>
    <w:rsid w:val="0056786C"/>
    <w:rsid w:val="00570412"/>
    <w:rsid w:val="005F4B9D"/>
    <w:rsid w:val="00643B61"/>
    <w:rsid w:val="006C58E2"/>
    <w:rsid w:val="00707B53"/>
    <w:rsid w:val="00762D21"/>
    <w:rsid w:val="00784A04"/>
    <w:rsid w:val="007B4130"/>
    <w:rsid w:val="007C6879"/>
    <w:rsid w:val="00826D9A"/>
    <w:rsid w:val="00836283"/>
    <w:rsid w:val="00841041"/>
    <w:rsid w:val="008C4C8A"/>
    <w:rsid w:val="00915CC3"/>
    <w:rsid w:val="009575B6"/>
    <w:rsid w:val="00961D80"/>
    <w:rsid w:val="009B66D3"/>
    <w:rsid w:val="009C121C"/>
    <w:rsid w:val="00A51192"/>
    <w:rsid w:val="00A54636"/>
    <w:rsid w:val="00A54D0E"/>
    <w:rsid w:val="00A8264F"/>
    <w:rsid w:val="00A9061D"/>
    <w:rsid w:val="00AF0E48"/>
    <w:rsid w:val="00B7135A"/>
    <w:rsid w:val="00B71D77"/>
    <w:rsid w:val="00B822A9"/>
    <w:rsid w:val="00BA4BA2"/>
    <w:rsid w:val="00BC6BDC"/>
    <w:rsid w:val="00C13BB2"/>
    <w:rsid w:val="00C70FCB"/>
    <w:rsid w:val="00CA07AC"/>
    <w:rsid w:val="00CE2966"/>
    <w:rsid w:val="00CF1FE4"/>
    <w:rsid w:val="00CF298D"/>
    <w:rsid w:val="00CF3A00"/>
    <w:rsid w:val="00D30A0E"/>
    <w:rsid w:val="00D56652"/>
    <w:rsid w:val="00D573BA"/>
    <w:rsid w:val="00DB2F1A"/>
    <w:rsid w:val="00DF301B"/>
    <w:rsid w:val="00E25706"/>
    <w:rsid w:val="00E42B1C"/>
    <w:rsid w:val="00E6151E"/>
    <w:rsid w:val="00E862F8"/>
    <w:rsid w:val="00E87D85"/>
    <w:rsid w:val="00F02EFA"/>
    <w:rsid w:val="00F051B8"/>
    <w:rsid w:val="00F125B7"/>
    <w:rsid w:val="00F24049"/>
    <w:rsid w:val="00F33A38"/>
    <w:rsid w:val="00F57D7E"/>
    <w:rsid w:val="00F63425"/>
    <w:rsid w:val="00FA30DB"/>
    <w:rsid w:val="00FC5889"/>
    <w:rsid w:val="04FF037E"/>
    <w:rsid w:val="06E258D9"/>
    <w:rsid w:val="07B64275"/>
    <w:rsid w:val="0A324785"/>
    <w:rsid w:val="1CA252EC"/>
    <w:rsid w:val="1DA90A2F"/>
    <w:rsid w:val="1E5D20A4"/>
    <w:rsid w:val="39EF502D"/>
    <w:rsid w:val="3F1735F3"/>
    <w:rsid w:val="4A275032"/>
    <w:rsid w:val="4B481393"/>
    <w:rsid w:val="543858AD"/>
    <w:rsid w:val="603C7109"/>
    <w:rsid w:val="6438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804B1"/>
  <w15:docId w15:val="{A83E14AA-3057-483F-9767-571F677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qFormat/>
    <w:rPr>
      <w:b/>
      <w:bCs/>
    </w:rPr>
  </w:style>
  <w:style w:type="table" w:styleId="ae">
    <w:name w:val="Table Grid"/>
    <w:basedOn w:val="a1"/>
    <w:uiPriority w:val="9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563C1"/>
      <w:u w:val="single"/>
    </w:rPr>
  </w:style>
  <w:style w:type="character" w:styleId="af0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</w:style>
  <w:style w:type="character" w:customStyle="1" w:styleId="ad">
    <w:name w:val="批注主题 字符"/>
    <w:basedOn w:val="a4"/>
    <w:link w:val="ac"/>
    <w:uiPriority w:val="99"/>
    <w:semiHidden/>
    <w:qFormat/>
    <w:locked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sz w:val="18"/>
      <w:szCs w:val="18"/>
    </w:rPr>
  </w:style>
  <w:style w:type="paragraph" w:customStyle="1" w:styleId="reader-word-layerreader-word-s1-7">
    <w:name w:val="reader-word-layer reader-word-s1-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">
    <w:name w:val="reader-word-layer reader-word-s1-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reader-word-layerreader-word-s2-0">
    <w:name w:val="reader-word-layer reader-word-s2-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TDisplayEquation">
    <w:name w:val="MTDisplayEquation"/>
    <w:basedOn w:val="a"/>
    <w:next w:val="a"/>
    <w:uiPriority w:val="99"/>
    <w:qFormat/>
    <w:pPr>
      <w:tabs>
        <w:tab w:val="center" w:pos="4280"/>
        <w:tab w:val="right" w:pos="8300"/>
      </w:tabs>
      <w:ind w:leftChars="134" w:left="281" w:firstLineChars="145" w:firstLine="406"/>
    </w:pPr>
    <w:rPr>
      <w:rFonts w:ascii="仿宋_GB2312" w:eastAsia="仿宋_GB2312" w:hAnsi="Times New Roman" w:cs="仿宋_GB2312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hyperlink" Target="https://yjs.cueb.edu.cn/zsks/zsdt/index.ht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8" Type="http://schemas.openxmlformats.org/officeDocument/2006/relationships/hyperlink" Target="https://yjs.cueb.edu.cn/zsks/zsdt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硕士研究生入学考试              考试大纲</dc:title>
  <dc:creator>DELL</dc:creator>
  <cp:lastModifiedBy>song aoxue</cp:lastModifiedBy>
  <cp:revision>24</cp:revision>
  <dcterms:created xsi:type="dcterms:W3CDTF">2014-09-07T08:02:00Z</dcterms:created>
  <dcterms:modified xsi:type="dcterms:W3CDTF">2025-07-25T15:50:00Z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1EFE0D3BEDA144B990AA565EFAC6E867_12</vt:lpwstr>
  </property>
  <property fmtid="{D5CDD505-2E9C-101B-9397-08002B2CF9AE}" pid="4" name="KSOTemplateDocerSaveRecord">
    <vt:lpwstr>eyJoZGlkIjoiN2UwZGJjYjg5ZmE2NjNhMDAwYTUwMDQzYmFjN2E3MWUiLCJ1c2VySWQiOiIxMDY0MjU1OTg4In0=</vt:lpwstr>
  </property>
</Properties>
</file>