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13674" w14:textId="77777777" w:rsidR="00D84AFB" w:rsidRDefault="00000000">
      <w:pPr>
        <w:spacing w:line="360" w:lineRule="auto"/>
        <w:jc w:val="center"/>
        <w:rPr>
          <w:rFonts w:ascii="仿宋" w:eastAsia="仿宋" w:hAnsi="仿宋" w:hint="eastAsia"/>
          <w:b/>
          <w:sz w:val="40"/>
        </w:rPr>
      </w:pPr>
      <w:r>
        <w:rPr>
          <w:rFonts w:ascii="仿宋" w:eastAsia="仿宋" w:hAnsi="仿宋" w:hint="eastAsia"/>
          <w:b/>
          <w:sz w:val="40"/>
        </w:rPr>
        <w:t>研究生参加学术会议资助办法补充</w:t>
      </w:r>
      <w:r>
        <w:rPr>
          <w:rFonts w:ascii="仿宋" w:eastAsia="仿宋" w:hAnsi="仿宋"/>
          <w:b/>
          <w:sz w:val="40"/>
        </w:rPr>
        <w:t>说明</w:t>
      </w:r>
    </w:p>
    <w:p w14:paraId="6338B2D8" w14:textId="77777777" w:rsidR="00D84AFB" w:rsidRDefault="00D84AFB">
      <w:pPr>
        <w:spacing w:line="360" w:lineRule="auto"/>
        <w:jc w:val="center"/>
        <w:rPr>
          <w:rFonts w:ascii="仿宋" w:eastAsia="仿宋" w:hAnsi="仿宋" w:hint="eastAsia"/>
          <w:b/>
          <w:sz w:val="40"/>
        </w:rPr>
      </w:pPr>
    </w:p>
    <w:p w14:paraId="3F77D452" w14:textId="77777777" w:rsidR="00D84AFB" w:rsidRPr="00917448" w:rsidRDefault="00000000" w:rsidP="006F07D9">
      <w:pPr>
        <w:spacing w:line="480" w:lineRule="exact"/>
        <w:ind w:firstLineChars="200" w:firstLine="562"/>
        <w:jc w:val="left"/>
        <w:rPr>
          <w:rFonts w:ascii="仿宋" w:eastAsia="仿宋" w:hAnsi="仿宋" w:hint="eastAsia"/>
          <w:sz w:val="28"/>
        </w:rPr>
      </w:pPr>
      <w:r w:rsidRPr="006D0584">
        <w:rPr>
          <w:rFonts w:ascii="仿宋" w:eastAsia="仿宋" w:hAnsi="仿宋" w:hint="eastAsia"/>
          <w:b/>
          <w:bCs/>
          <w:sz w:val="28"/>
        </w:rPr>
        <w:t>根据《研究生参加学术会议资助办法》第三条第二款规定：</w:t>
      </w:r>
      <w:r>
        <w:rPr>
          <w:rFonts w:ascii="仿宋" w:eastAsia="仿宋" w:hAnsi="仿宋" w:hint="eastAsia"/>
          <w:sz w:val="28"/>
        </w:rPr>
        <w:t>申请人参加本学科领域里具有较大影响的学术会议，并与专业研究内容</w:t>
      </w:r>
      <w:r w:rsidRPr="00917448">
        <w:rPr>
          <w:rFonts w:ascii="仿宋" w:eastAsia="仿宋" w:hAnsi="仿宋" w:hint="eastAsia"/>
          <w:sz w:val="28"/>
        </w:rPr>
        <w:t>相关，有利于促进申请人开展研究工作。</w:t>
      </w:r>
    </w:p>
    <w:p w14:paraId="1FB7C6B5" w14:textId="77777777" w:rsidR="00D84AFB" w:rsidRPr="00917448" w:rsidRDefault="00000000" w:rsidP="006F07D9">
      <w:pPr>
        <w:spacing w:line="480" w:lineRule="exact"/>
        <w:ind w:firstLineChars="200" w:firstLine="562"/>
        <w:jc w:val="left"/>
        <w:rPr>
          <w:rFonts w:ascii="仿宋" w:eastAsia="仿宋" w:hAnsi="仿宋" w:hint="eastAsia"/>
          <w:b/>
          <w:bCs/>
          <w:sz w:val="28"/>
          <w:u w:val="single"/>
        </w:rPr>
      </w:pPr>
      <w:r w:rsidRPr="00917448">
        <w:rPr>
          <w:rFonts w:ascii="仿宋" w:eastAsia="仿宋" w:hAnsi="仿宋" w:hint="eastAsia"/>
          <w:b/>
          <w:bCs/>
          <w:sz w:val="28"/>
          <w:u w:val="single"/>
        </w:rPr>
        <w:t>其中“本学科领域里具有较大影响的学术会议”具体指：</w:t>
      </w:r>
    </w:p>
    <w:p w14:paraId="56D03F94" w14:textId="4479E508" w:rsidR="00D84AFB" w:rsidRDefault="00000000" w:rsidP="006F07D9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917448">
        <w:rPr>
          <w:rFonts w:ascii="仿宋" w:eastAsia="仿宋" w:hAnsi="仿宋" w:hint="eastAsia"/>
          <w:sz w:val="28"/>
        </w:rPr>
        <w:t>与我校学科领域相关的全国5A级、4A级学会</w:t>
      </w:r>
      <w:r w:rsidR="00F8715C" w:rsidRPr="00917448">
        <w:rPr>
          <w:rFonts w:ascii="仿宋" w:eastAsia="仿宋" w:hAnsi="仿宋" w:hint="eastAsia"/>
          <w:sz w:val="28"/>
        </w:rPr>
        <w:t>（或原</w:t>
      </w:r>
      <w:r w:rsidR="00D03F7C" w:rsidRPr="00917448">
        <w:rPr>
          <w:rFonts w:ascii="仿宋" w:eastAsia="仿宋" w:hAnsi="仿宋" w:hint="eastAsia"/>
          <w:sz w:val="28"/>
        </w:rPr>
        <w:t>“</w:t>
      </w:r>
      <w:r w:rsidR="007536A3" w:rsidRPr="00917448">
        <w:rPr>
          <w:rFonts w:ascii="仿宋" w:eastAsia="仿宋" w:hAnsi="仿宋" w:hint="eastAsia"/>
          <w:sz w:val="28"/>
        </w:rPr>
        <w:t>国家</w:t>
      </w:r>
      <w:r w:rsidR="00F8715C" w:rsidRPr="00917448">
        <w:rPr>
          <w:rFonts w:ascii="仿宋" w:eastAsia="仿宋" w:hAnsi="仿宋" w:hint="eastAsia"/>
          <w:sz w:val="28"/>
        </w:rPr>
        <w:t>一级学会</w:t>
      </w:r>
      <w:r w:rsidR="00D03F7C" w:rsidRPr="00917448">
        <w:rPr>
          <w:rFonts w:ascii="仿宋" w:eastAsia="仿宋" w:hAnsi="仿宋" w:hint="eastAsia"/>
          <w:sz w:val="28"/>
        </w:rPr>
        <w:t>”</w:t>
      </w:r>
      <w:r w:rsidR="00F8715C" w:rsidRPr="00917448">
        <w:rPr>
          <w:rFonts w:ascii="仿宋" w:eastAsia="仿宋" w:hAnsi="仿宋" w:hint="eastAsia"/>
          <w:sz w:val="28"/>
        </w:rPr>
        <w:t>），</w:t>
      </w:r>
      <w:r w:rsidRPr="00917448">
        <w:rPr>
          <w:rFonts w:ascii="仿宋" w:eastAsia="仿宋" w:hAnsi="仿宋" w:hint="eastAsia"/>
          <w:sz w:val="28"/>
        </w:rPr>
        <w:t>或由省级</w:t>
      </w:r>
      <w:r>
        <w:rPr>
          <w:rFonts w:ascii="仿宋" w:eastAsia="仿宋" w:hAnsi="仿宋" w:hint="eastAsia"/>
          <w:sz w:val="28"/>
        </w:rPr>
        <w:t>科学技术协会所属的省一级学会主办的综合性学术会议，和由“双一流高校”校级层次主办高水平学术会议；申请人参加境外会议，由研究生院会同学院和学生导师，一会一议。</w:t>
      </w:r>
    </w:p>
    <w:p w14:paraId="16F3FF8E" w14:textId="77777777" w:rsidR="00D84AFB" w:rsidRPr="006D0584" w:rsidRDefault="00000000" w:rsidP="006F07D9">
      <w:pPr>
        <w:spacing w:line="480" w:lineRule="exact"/>
        <w:ind w:firstLineChars="200" w:firstLine="562"/>
        <w:jc w:val="left"/>
        <w:rPr>
          <w:rFonts w:ascii="仿宋" w:eastAsia="仿宋" w:hAnsi="仿宋" w:hint="eastAsia"/>
          <w:b/>
          <w:bCs/>
          <w:sz w:val="28"/>
          <w:u w:val="single"/>
        </w:rPr>
      </w:pPr>
      <w:r w:rsidRPr="006D0584">
        <w:rPr>
          <w:rFonts w:ascii="仿宋" w:eastAsia="仿宋" w:hAnsi="仿宋" w:hint="eastAsia"/>
          <w:b/>
          <w:bCs/>
          <w:sz w:val="28"/>
          <w:u w:val="single"/>
        </w:rPr>
        <w:t>其中“与专业研究内容相关，有利于促进申请人开展研究工作”具体指：</w:t>
      </w:r>
    </w:p>
    <w:p w14:paraId="60917940" w14:textId="77777777" w:rsidR="00D84AFB" w:rsidRDefault="00000000" w:rsidP="006F07D9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申请人参加会议所提交的论文、口头报告或者墙报交流内容应与申请人研究方向相关，已完成开题的研究生参会，汇报内容应与申请人学位论文研究方向一致。</w:t>
      </w:r>
    </w:p>
    <w:p w14:paraId="43AF285A" w14:textId="77777777" w:rsidR="006F07D9" w:rsidRDefault="006F07D9" w:rsidP="006F07D9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2B5F4A1B" w14:textId="77777777" w:rsidR="006F07D9" w:rsidRDefault="006F07D9" w:rsidP="006F07D9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689D51F5" w14:textId="77777777" w:rsidR="00D84AFB" w:rsidRPr="006D0584" w:rsidRDefault="00000000" w:rsidP="006F07D9">
      <w:pPr>
        <w:spacing w:line="480" w:lineRule="exact"/>
        <w:ind w:firstLineChars="200" w:firstLine="562"/>
        <w:jc w:val="left"/>
        <w:rPr>
          <w:rFonts w:ascii="仿宋" w:eastAsia="仿宋" w:hAnsi="仿宋" w:hint="eastAsia"/>
          <w:b/>
          <w:bCs/>
          <w:sz w:val="28"/>
          <w:u w:val="single"/>
        </w:rPr>
      </w:pPr>
      <w:r w:rsidRPr="006D0584">
        <w:rPr>
          <w:rFonts w:ascii="仿宋" w:eastAsia="仿宋" w:hAnsi="仿宋" w:hint="eastAsia"/>
          <w:b/>
          <w:bCs/>
          <w:sz w:val="28"/>
        </w:rPr>
        <w:t>根据《研究生参加学术会议资助办法》第六条规定：</w:t>
      </w:r>
      <w:r>
        <w:rPr>
          <w:rFonts w:ascii="仿宋" w:eastAsia="仿宋" w:hAnsi="仿宋" w:hint="eastAsia"/>
          <w:sz w:val="28"/>
        </w:rPr>
        <w:t>获得资助者在</w:t>
      </w:r>
      <w:r w:rsidRPr="00D03F7C">
        <w:rPr>
          <w:rFonts w:ascii="仿宋" w:eastAsia="仿宋" w:hAnsi="仿宋" w:hint="eastAsia"/>
          <w:sz w:val="28"/>
        </w:rPr>
        <w:t>返校一周内需向研究</w:t>
      </w:r>
      <w:r>
        <w:rPr>
          <w:rFonts w:ascii="仿宋" w:eastAsia="仿宋" w:hAnsi="仿宋" w:hint="eastAsia"/>
          <w:sz w:val="28"/>
        </w:rPr>
        <w:t>生院提交一份会议总结材料并在本学科内举行学术报告，分享学术论文和会议交流经验，根据学校财务制度凭发票报销相关费用。</w:t>
      </w:r>
      <w:r>
        <w:rPr>
          <w:rFonts w:ascii="仿宋" w:eastAsia="仿宋" w:hAnsi="仿宋"/>
          <w:sz w:val="28"/>
        </w:rPr>
        <w:cr/>
        <w:t xml:space="preserve">    </w:t>
      </w:r>
      <w:r w:rsidRPr="006D0584">
        <w:rPr>
          <w:rFonts w:ascii="仿宋" w:eastAsia="仿宋" w:hAnsi="仿宋" w:hint="eastAsia"/>
          <w:b/>
          <w:bCs/>
          <w:sz w:val="28"/>
          <w:u w:val="single"/>
        </w:rPr>
        <w:t>其中“在本学科内举行学术报告，分享学术论文和会议交流经验”具体指：</w:t>
      </w:r>
    </w:p>
    <w:p w14:paraId="13D3C01C" w14:textId="169576B5" w:rsidR="00D84AFB" w:rsidRDefault="00000000" w:rsidP="006F07D9">
      <w:pPr>
        <w:spacing w:line="480" w:lineRule="exact"/>
        <w:ind w:firstLine="57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申请</w:t>
      </w:r>
      <w:r w:rsidRPr="00E75767">
        <w:rPr>
          <w:rFonts w:ascii="仿宋" w:eastAsia="仿宋" w:hAnsi="仿宋" w:hint="eastAsia"/>
          <w:sz w:val="28"/>
        </w:rPr>
        <w:t>人在会议结束后返校</w:t>
      </w:r>
      <w:r w:rsidRPr="00E75767">
        <w:rPr>
          <w:rFonts w:ascii="仿宋" w:eastAsia="仿宋" w:hAnsi="仿宋"/>
          <w:sz w:val="28"/>
        </w:rPr>
        <w:t>2</w:t>
      </w:r>
      <w:r w:rsidRPr="00E75767">
        <w:rPr>
          <w:rFonts w:ascii="仿宋" w:eastAsia="仿宋" w:hAnsi="仿宋" w:hint="eastAsia"/>
          <w:sz w:val="28"/>
        </w:rPr>
        <w:t>周内，依托</w:t>
      </w:r>
      <w:r>
        <w:rPr>
          <w:rFonts w:ascii="仿宋" w:eastAsia="仿宋" w:hAnsi="仿宋" w:hint="eastAsia"/>
          <w:sz w:val="28"/>
        </w:rPr>
        <w:t>各学院“研传学术坊”平台分享学术论文和会议交流经验。“研传学术坊”由申请人在学院主办，并组织相关专业学生参加，活动后1</w:t>
      </w:r>
      <w:r>
        <w:rPr>
          <w:rFonts w:ascii="仿宋" w:eastAsia="仿宋" w:hAnsi="仿宋"/>
          <w:sz w:val="28"/>
        </w:rPr>
        <w:t>周内</w:t>
      </w:r>
      <w:r w:rsidR="00511D9F">
        <w:rPr>
          <w:rFonts w:ascii="仿宋" w:eastAsia="仿宋" w:hAnsi="仿宋" w:hint="eastAsia"/>
          <w:sz w:val="28"/>
        </w:rPr>
        <w:t>需</w:t>
      </w:r>
      <w:r>
        <w:rPr>
          <w:rFonts w:ascii="仿宋" w:eastAsia="仿宋" w:hAnsi="仿宋"/>
          <w:sz w:val="28"/>
        </w:rPr>
        <w:t>向研究生院提交新闻稿与照片。</w:t>
      </w:r>
    </w:p>
    <w:p w14:paraId="0B7E4DBC" w14:textId="77777777" w:rsidR="006F07D9" w:rsidRDefault="006F07D9" w:rsidP="006F07D9">
      <w:pPr>
        <w:spacing w:line="480" w:lineRule="exact"/>
        <w:ind w:firstLine="570"/>
        <w:jc w:val="left"/>
        <w:rPr>
          <w:rFonts w:ascii="仿宋" w:eastAsia="仿宋" w:hAnsi="仿宋" w:hint="eastAsia"/>
          <w:sz w:val="28"/>
        </w:rPr>
      </w:pPr>
    </w:p>
    <w:p w14:paraId="772870FE" w14:textId="77777777" w:rsidR="00D84AFB" w:rsidRPr="006D0584" w:rsidRDefault="00000000" w:rsidP="006F07D9">
      <w:pPr>
        <w:spacing w:line="480" w:lineRule="exact"/>
        <w:ind w:firstLine="570"/>
        <w:jc w:val="left"/>
        <w:rPr>
          <w:rFonts w:ascii="仿宋" w:eastAsia="仿宋" w:hAnsi="仿宋" w:hint="eastAsia"/>
          <w:b/>
          <w:bCs/>
          <w:sz w:val="28"/>
          <w:u w:val="single"/>
        </w:rPr>
      </w:pPr>
      <w:r w:rsidRPr="006D0584">
        <w:rPr>
          <w:rFonts w:ascii="仿宋" w:eastAsia="仿宋" w:hAnsi="仿宋" w:hint="eastAsia"/>
          <w:b/>
          <w:bCs/>
          <w:sz w:val="28"/>
          <w:u w:val="single"/>
        </w:rPr>
        <w:lastRenderedPageBreak/>
        <w:t>其中“根据学校财务制度凭发票报销相关费用”具体指要求为：</w:t>
      </w:r>
    </w:p>
    <w:p w14:paraId="2BA6E7E1" w14:textId="77777777" w:rsidR="00D84AFB" w:rsidRDefault="00000000" w:rsidP="00F30E98">
      <w:pPr>
        <w:spacing w:beforeLines="50" w:before="156" w:afterLines="50" w:after="156" w:line="48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1.研究生两人及</w:t>
      </w:r>
      <w:r>
        <w:rPr>
          <w:rFonts w:ascii="仿宋" w:eastAsia="仿宋" w:hAnsi="仿宋"/>
          <w:sz w:val="28"/>
        </w:rPr>
        <w:t>以上</w:t>
      </w:r>
      <w:r>
        <w:rPr>
          <w:rFonts w:ascii="仿宋" w:eastAsia="仿宋" w:hAnsi="仿宋" w:hint="eastAsia"/>
          <w:sz w:val="28"/>
        </w:rPr>
        <w:t>共同</w:t>
      </w:r>
      <w:r>
        <w:rPr>
          <w:rFonts w:ascii="仿宋" w:eastAsia="仿宋" w:hAnsi="仿宋"/>
          <w:sz w:val="28"/>
        </w:rPr>
        <w:t>参会，请</w:t>
      </w:r>
      <w:r>
        <w:rPr>
          <w:rFonts w:ascii="仿宋" w:eastAsia="仿宋" w:hAnsi="仿宋" w:hint="eastAsia"/>
          <w:sz w:val="28"/>
        </w:rPr>
        <w:t>合并刷卡支付</w:t>
      </w:r>
      <w:r>
        <w:rPr>
          <w:rFonts w:ascii="仿宋" w:eastAsia="仿宋" w:hAnsi="仿宋"/>
          <w:sz w:val="28"/>
        </w:rPr>
        <w:t>费用，</w:t>
      </w:r>
      <w:r>
        <w:rPr>
          <w:rFonts w:ascii="仿宋" w:eastAsia="仿宋" w:hAnsi="仿宋" w:hint="eastAsia"/>
          <w:sz w:val="28"/>
        </w:rPr>
        <w:t>报销时合并</w:t>
      </w:r>
      <w:r>
        <w:rPr>
          <w:rFonts w:ascii="仿宋" w:eastAsia="仿宋" w:hAnsi="仿宋"/>
          <w:sz w:val="28"/>
        </w:rPr>
        <w:t>提</w:t>
      </w:r>
      <w:r>
        <w:rPr>
          <w:rFonts w:ascii="仿宋" w:eastAsia="仿宋" w:hAnsi="仿宋" w:hint="eastAsia"/>
          <w:sz w:val="28"/>
        </w:rPr>
        <w:t>交</w:t>
      </w:r>
      <w:r>
        <w:rPr>
          <w:rFonts w:ascii="仿宋" w:eastAsia="仿宋" w:hAnsi="仿宋"/>
          <w:sz w:val="28"/>
        </w:rPr>
        <w:t>一套报销</w:t>
      </w:r>
      <w:r>
        <w:rPr>
          <w:rFonts w:ascii="仿宋" w:eastAsia="仿宋" w:hAnsi="仿宋" w:hint="eastAsia"/>
          <w:sz w:val="28"/>
        </w:rPr>
        <w:t>材料</w:t>
      </w:r>
      <w:r>
        <w:rPr>
          <w:rFonts w:ascii="仿宋" w:eastAsia="仿宋" w:hAnsi="仿宋"/>
          <w:sz w:val="28"/>
        </w:rPr>
        <w:t>。</w:t>
      </w:r>
    </w:p>
    <w:p w14:paraId="3D1A6B92" w14:textId="77777777" w:rsidR="00D84AFB" w:rsidRDefault="00000000" w:rsidP="00F30E98">
      <w:pPr>
        <w:spacing w:beforeLines="50" w:before="156" w:afterLines="50" w:after="156" w:line="48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2.往返交通费用</w:t>
      </w:r>
    </w:p>
    <w:p w14:paraId="399D88CC" w14:textId="77777777" w:rsidR="00D84AFB" w:rsidRDefault="00000000" w:rsidP="006F07D9">
      <w:pPr>
        <w:spacing w:line="480" w:lineRule="exact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火车：需公务卡购买，</w:t>
      </w:r>
      <w:r>
        <w:rPr>
          <w:rFonts w:ascii="仿宋" w:eastAsia="仿宋" w:hAnsi="仿宋" w:hint="eastAsia"/>
          <w:b/>
          <w:bCs/>
          <w:sz w:val="28"/>
        </w:rPr>
        <w:t>保留刷卡凭证</w:t>
      </w:r>
      <w:r>
        <w:rPr>
          <w:rFonts w:ascii="仿宋" w:eastAsia="仿宋" w:hAnsi="仿宋" w:hint="eastAsia"/>
          <w:sz w:val="28"/>
        </w:rPr>
        <w:t>及往返</w:t>
      </w:r>
      <w:r>
        <w:rPr>
          <w:rFonts w:ascii="仿宋" w:eastAsia="仿宋" w:hAnsi="仿宋" w:hint="eastAsia"/>
          <w:b/>
          <w:bCs/>
          <w:sz w:val="28"/>
        </w:rPr>
        <w:t>纸质火车票</w:t>
      </w:r>
    </w:p>
    <w:p w14:paraId="6B95BBE5" w14:textId="77777777" w:rsidR="00D84AFB" w:rsidRDefault="00000000" w:rsidP="006F07D9">
      <w:pPr>
        <w:spacing w:line="480" w:lineRule="exact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飞机：需公务卡购买，</w:t>
      </w:r>
      <w:r>
        <w:rPr>
          <w:rFonts w:ascii="仿宋" w:eastAsia="仿宋" w:hAnsi="仿宋" w:hint="eastAsia"/>
          <w:b/>
          <w:bCs/>
          <w:sz w:val="28"/>
        </w:rPr>
        <w:t>保留刷卡凭证</w:t>
      </w:r>
      <w:r>
        <w:rPr>
          <w:rFonts w:ascii="仿宋" w:eastAsia="仿宋" w:hAnsi="仿宋" w:hint="eastAsia"/>
          <w:sz w:val="28"/>
        </w:rPr>
        <w:t>及</w:t>
      </w:r>
      <w:r>
        <w:rPr>
          <w:rFonts w:ascii="仿宋" w:eastAsia="仿宋" w:hAnsi="仿宋" w:hint="eastAsia"/>
          <w:b/>
          <w:bCs/>
          <w:sz w:val="28"/>
        </w:rPr>
        <w:t>行程单</w:t>
      </w:r>
      <w:r>
        <w:rPr>
          <w:rFonts w:ascii="仿宋" w:eastAsia="仿宋" w:hAnsi="仿宋" w:hint="eastAsia"/>
          <w:sz w:val="28"/>
        </w:rPr>
        <w:t>等报销票据</w:t>
      </w:r>
    </w:p>
    <w:p w14:paraId="6A562C76" w14:textId="77777777" w:rsidR="00D84AFB" w:rsidRPr="00917448" w:rsidRDefault="00000000" w:rsidP="00F30E98">
      <w:pPr>
        <w:spacing w:beforeLines="50" w:before="156" w:afterLines="50" w:after="156" w:line="480" w:lineRule="exact"/>
        <w:rPr>
          <w:rFonts w:ascii="仿宋" w:eastAsia="仿宋" w:hAnsi="仿宋" w:hint="eastAsia"/>
          <w:sz w:val="28"/>
        </w:rPr>
      </w:pPr>
      <w:r w:rsidRPr="006D0584">
        <w:rPr>
          <w:rFonts w:ascii="仿宋" w:eastAsia="仿宋" w:hAnsi="仿宋"/>
          <w:sz w:val="28"/>
        </w:rPr>
        <w:t>3</w:t>
      </w:r>
      <w:r w:rsidRPr="006D0584">
        <w:rPr>
          <w:rFonts w:ascii="仿宋" w:eastAsia="仿宋" w:hAnsi="仿宋" w:hint="eastAsia"/>
          <w:sz w:val="28"/>
        </w:rPr>
        <w:t>.</w:t>
      </w:r>
      <w:r w:rsidRPr="00917448">
        <w:rPr>
          <w:rFonts w:ascii="仿宋" w:eastAsia="仿宋" w:hAnsi="仿宋" w:hint="eastAsia"/>
          <w:sz w:val="28"/>
        </w:rPr>
        <w:t>住宿费</w:t>
      </w:r>
    </w:p>
    <w:p w14:paraId="704B8620" w14:textId="1C8E14A1" w:rsidR="00D84AFB" w:rsidRDefault="00000000" w:rsidP="006F07D9">
      <w:pPr>
        <w:spacing w:line="480" w:lineRule="exact"/>
        <w:ind w:firstLineChars="200" w:firstLine="560"/>
        <w:rPr>
          <w:rFonts w:ascii="仿宋" w:eastAsia="仿宋" w:hAnsi="仿宋" w:hint="eastAsia"/>
          <w:sz w:val="28"/>
        </w:rPr>
      </w:pPr>
      <w:r w:rsidRPr="00917448">
        <w:rPr>
          <w:rFonts w:ascii="仿宋" w:eastAsia="仿宋" w:hAnsi="仿宋" w:hint="eastAsia"/>
          <w:sz w:val="28"/>
        </w:rPr>
        <w:t>住宿费</w:t>
      </w:r>
      <w:r w:rsidR="006D0584" w:rsidRPr="00917448">
        <w:rPr>
          <w:rFonts w:ascii="仿宋" w:eastAsia="仿宋" w:hAnsi="仿宋" w:hint="eastAsia"/>
          <w:sz w:val="28"/>
        </w:rPr>
        <w:t>缴纳</w:t>
      </w:r>
      <w:r w:rsidRPr="00917448">
        <w:rPr>
          <w:rFonts w:ascii="仿宋" w:eastAsia="仿宋" w:hAnsi="仿宋" w:hint="eastAsia"/>
          <w:sz w:val="28"/>
        </w:rPr>
        <w:t>需使用公务卡，可以从第三方预定，原则上</w:t>
      </w:r>
      <w:r w:rsidR="006D0584" w:rsidRPr="00917448">
        <w:rPr>
          <w:rFonts w:ascii="仿宋" w:eastAsia="仿宋" w:hAnsi="仿宋" w:hint="eastAsia"/>
          <w:sz w:val="28"/>
        </w:rPr>
        <w:t>出行同一场会议的</w:t>
      </w:r>
      <w:r w:rsidRPr="00917448">
        <w:rPr>
          <w:rFonts w:ascii="仿宋" w:eastAsia="仿宋" w:hAnsi="仿宋" w:hint="eastAsia"/>
          <w:sz w:val="28"/>
        </w:rPr>
        <w:t>两名</w:t>
      </w:r>
      <w:r w:rsidR="006D0584" w:rsidRPr="00917448">
        <w:rPr>
          <w:rFonts w:ascii="仿宋" w:eastAsia="仿宋" w:hAnsi="仿宋" w:hint="eastAsia"/>
          <w:sz w:val="28"/>
        </w:rPr>
        <w:t>性别一致的</w:t>
      </w:r>
      <w:r w:rsidRPr="00917448">
        <w:rPr>
          <w:rFonts w:ascii="仿宋" w:eastAsia="仿宋" w:hAnsi="仿宋" w:hint="eastAsia"/>
          <w:sz w:val="28"/>
        </w:rPr>
        <w:t>学生</w:t>
      </w:r>
      <w:r w:rsidR="009C29ED" w:rsidRPr="00917448">
        <w:rPr>
          <w:rFonts w:ascii="仿宋" w:eastAsia="仿宋" w:hAnsi="仿宋" w:hint="eastAsia"/>
          <w:sz w:val="28"/>
        </w:rPr>
        <w:t>需同住，</w:t>
      </w:r>
      <w:r w:rsidRPr="00917448">
        <w:rPr>
          <w:rFonts w:ascii="仿宋" w:eastAsia="仿宋" w:hAnsi="仿宋" w:hint="eastAsia"/>
          <w:sz w:val="28"/>
        </w:rPr>
        <w:t>不得住</w:t>
      </w:r>
      <w:r w:rsidR="009C29ED" w:rsidRPr="00917448">
        <w:rPr>
          <w:rFonts w:ascii="仿宋" w:eastAsia="仿宋" w:hAnsi="仿宋" w:hint="eastAsia"/>
          <w:sz w:val="28"/>
        </w:rPr>
        <w:t>单人</w:t>
      </w:r>
      <w:r w:rsidRPr="00917448">
        <w:rPr>
          <w:rFonts w:ascii="仿宋" w:eastAsia="仿宋" w:hAnsi="仿宋" w:hint="eastAsia"/>
          <w:sz w:val="28"/>
        </w:rPr>
        <w:t>单间，标准不得超过财务处网站《差旅费管理办法》其他人员标准。</w:t>
      </w:r>
      <w:r w:rsidR="006D0584" w:rsidRPr="00917448">
        <w:rPr>
          <w:rFonts w:ascii="仿宋" w:eastAsia="仿宋" w:hAnsi="仿宋" w:hint="eastAsia"/>
          <w:sz w:val="28"/>
        </w:rPr>
        <w:t>需</w:t>
      </w:r>
      <w:r w:rsidRPr="00917448">
        <w:rPr>
          <w:rFonts w:ascii="仿宋" w:eastAsia="仿宋" w:hAnsi="仿宋" w:hint="eastAsia"/>
          <w:b/>
          <w:bCs/>
          <w:sz w:val="28"/>
        </w:rPr>
        <w:t>保留刷卡凭证及住宿费发票</w:t>
      </w:r>
      <w:r w:rsidRPr="00917448">
        <w:rPr>
          <w:rFonts w:ascii="仿宋" w:eastAsia="仿宋" w:hAnsi="仿宋" w:hint="eastAsia"/>
          <w:sz w:val="28"/>
        </w:rPr>
        <w:t>（名称：首都经济贸易大学 税号：12110000</w:t>
      </w:r>
      <w:r>
        <w:rPr>
          <w:rFonts w:ascii="仿宋" w:eastAsia="仿宋" w:hAnsi="仿宋" w:hint="eastAsia"/>
          <w:sz w:val="28"/>
        </w:rPr>
        <w:t>4006894760）。</w:t>
      </w:r>
      <w:r w:rsidRPr="006D0584">
        <w:rPr>
          <w:rFonts w:ascii="仿宋" w:eastAsia="仿宋" w:hAnsi="仿宋" w:hint="eastAsia"/>
          <w:b/>
          <w:bCs/>
          <w:sz w:val="28"/>
        </w:rPr>
        <w:t>如开具发票为第三方，且备注未写住宿时间及酒店名称，需附第三方订单截图。</w:t>
      </w:r>
    </w:p>
    <w:p w14:paraId="1C657988" w14:textId="77777777" w:rsidR="00D84AFB" w:rsidRDefault="00000000" w:rsidP="00F30E98">
      <w:pPr>
        <w:spacing w:beforeLines="50" w:before="156" w:afterLines="50" w:after="156" w:line="48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4</w:t>
      </w:r>
      <w:r>
        <w:rPr>
          <w:rFonts w:ascii="仿宋" w:eastAsia="仿宋" w:hAnsi="仿宋" w:hint="eastAsia"/>
          <w:sz w:val="28"/>
        </w:rPr>
        <w:t>.会务费</w:t>
      </w:r>
    </w:p>
    <w:p w14:paraId="7BF40C47" w14:textId="77777777" w:rsidR="00D84AFB" w:rsidRDefault="00000000" w:rsidP="006F07D9">
      <w:pPr>
        <w:spacing w:line="480" w:lineRule="exact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需刷公务卡，国内会议原则上不超过300元，</w:t>
      </w:r>
      <w:r>
        <w:rPr>
          <w:rFonts w:ascii="仿宋" w:eastAsia="仿宋" w:hAnsi="仿宋" w:hint="eastAsia"/>
          <w:b/>
          <w:bCs/>
          <w:sz w:val="28"/>
        </w:rPr>
        <w:t>保留刷卡凭证及发票</w:t>
      </w:r>
      <w:r>
        <w:rPr>
          <w:rFonts w:ascii="仿宋" w:eastAsia="仿宋" w:hAnsi="仿宋" w:hint="eastAsia"/>
          <w:sz w:val="28"/>
        </w:rPr>
        <w:t>（名称：首都经济贸易大学 税号：121100004006894760）。</w:t>
      </w:r>
    </w:p>
    <w:p w14:paraId="5C87F0A2" w14:textId="77777777" w:rsidR="00D84AFB" w:rsidRDefault="00000000" w:rsidP="00F30E98">
      <w:pPr>
        <w:spacing w:beforeLines="50" w:before="156" w:afterLines="50" w:after="156" w:line="48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5</w:t>
      </w:r>
      <w:r>
        <w:rPr>
          <w:rFonts w:ascii="仿宋" w:eastAsia="仿宋" w:hAnsi="仿宋" w:hint="eastAsia"/>
          <w:sz w:val="28"/>
        </w:rPr>
        <w:t>.补贴</w:t>
      </w:r>
    </w:p>
    <w:p w14:paraId="662765F8" w14:textId="77777777" w:rsidR="00D84AFB" w:rsidRDefault="00000000" w:rsidP="006F07D9">
      <w:pPr>
        <w:spacing w:line="480" w:lineRule="exact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当地交通、餐食自理，无交通、餐食补贴。</w:t>
      </w:r>
    </w:p>
    <w:sectPr w:rsidR="00D8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F4CEE" w14:textId="77777777" w:rsidR="00F04838" w:rsidRDefault="00F04838" w:rsidP="00511D9F">
      <w:r>
        <w:separator/>
      </w:r>
    </w:p>
  </w:endnote>
  <w:endnote w:type="continuationSeparator" w:id="0">
    <w:p w14:paraId="1968EB09" w14:textId="77777777" w:rsidR="00F04838" w:rsidRDefault="00F04838" w:rsidP="0051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DC1C2" w14:textId="77777777" w:rsidR="00F04838" w:rsidRDefault="00F04838" w:rsidP="00511D9F">
      <w:r>
        <w:separator/>
      </w:r>
    </w:p>
  </w:footnote>
  <w:footnote w:type="continuationSeparator" w:id="0">
    <w:p w14:paraId="2F8D933F" w14:textId="77777777" w:rsidR="00F04838" w:rsidRDefault="00F04838" w:rsidP="0051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mNGE4MjY4YjZmNWIxYzEzNjA2YmZkNzQwYWY4YjUifQ=="/>
  </w:docVars>
  <w:rsids>
    <w:rsidRoot w:val="00DE57CC"/>
    <w:rsid w:val="00047752"/>
    <w:rsid w:val="000F1302"/>
    <w:rsid w:val="0021651B"/>
    <w:rsid w:val="002753EA"/>
    <w:rsid w:val="002A3DA3"/>
    <w:rsid w:val="002A578E"/>
    <w:rsid w:val="00334E4D"/>
    <w:rsid w:val="004070DD"/>
    <w:rsid w:val="00410958"/>
    <w:rsid w:val="00466EEA"/>
    <w:rsid w:val="00511D9F"/>
    <w:rsid w:val="005729AD"/>
    <w:rsid w:val="00596EB3"/>
    <w:rsid w:val="005A1380"/>
    <w:rsid w:val="005A2FB9"/>
    <w:rsid w:val="0065667B"/>
    <w:rsid w:val="00660D01"/>
    <w:rsid w:val="00676C69"/>
    <w:rsid w:val="006D0584"/>
    <w:rsid w:val="006E6E69"/>
    <w:rsid w:val="006F07D9"/>
    <w:rsid w:val="006F0B38"/>
    <w:rsid w:val="006F603C"/>
    <w:rsid w:val="007007D7"/>
    <w:rsid w:val="00735C8F"/>
    <w:rsid w:val="00747E6D"/>
    <w:rsid w:val="007536A3"/>
    <w:rsid w:val="00881E09"/>
    <w:rsid w:val="00917448"/>
    <w:rsid w:val="009C29ED"/>
    <w:rsid w:val="009C442D"/>
    <w:rsid w:val="009D7AB3"/>
    <w:rsid w:val="00A35934"/>
    <w:rsid w:val="00A87805"/>
    <w:rsid w:val="00AB6804"/>
    <w:rsid w:val="00B207FA"/>
    <w:rsid w:val="00B20816"/>
    <w:rsid w:val="00BC525D"/>
    <w:rsid w:val="00C07BD1"/>
    <w:rsid w:val="00C3370C"/>
    <w:rsid w:val="00CB0E1C"/>
    <w:rsid w:val="00CC7A8D"/>
    <w:rsid w:val="00D03F7C"/>
    <w:rsid w:val="00D161F1"/>
    <w:rsid w:val="00D3363D"/>
    <w:rsid w:val="00D56BDB"/>
    <w:rsid w:val="00D84AFB"/>
    <w:rsid w:val="00DA456E"/>
    <w:rsid w:val="00DE03F8"/>
    <w:rsid w:val="00DE57CC"/>
    <w:rsid w:val="00E0603F"/>
    <w:rsid w:val="00E731BA"/>
    <w:rsid w:val="00E75767"/>
    <w:rsid w:val="00E81488"/>
    <w:rsid w:val="00EA5986"/>
    <w:rsid w:val="00EA7A51"/>
    <w:rsid w:val="00F02EF0"/>
    <w:rsid w:val="00F04838"/>
    <w:rsid w:val="00F30E98"/>
    <w:rsid w:val="00F8715C"/>
    <w:rsid w:val="00FB6E91"/>
    <w:rsid w:val="00FD4E99"/>
    <w:rsid w:val="04F70279"/>
    <w:rsid w:val="08F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DD46C"/>
  <w15:docId w15:val="{7B0BF336-865E-4BB6-B81B-38595760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糕糕</cp:lastModifiedBy>
  <cp:revision>29</cp:revision>
  <cp:lastPrinted>2024-06-24T02:45:00Z</cp:lastPrinted>
  <dcterms:created xsi:type="dcterms:W3CDTF">2024-06-24T03:24:00Z</dcterms:created>
  <dcterms:modified xsi:type="dcterms:W3CDTF">2024-11-12T02:36:00Z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F5E1B1C1FF9D43EFB44ADC40FFD7EA62_12</vt:lpwstr>
  </property>
</Properties>
</file>