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414987" w14:textId="77777777" w:rsidR="008E6656" w:rsidRDefault="00B94CD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首都经济贸易大学金融学院</w:t>
      </w:r>
    </w:p>
    <w:p w14:paraId="51AEAD23" w14:textId="77777777" w:rsidR="008E6656" w:rsidRDefault="00B94CD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年优秀大学生夏令营活动通知</w:t>
      </w:r>
    </w:p>
    <w:p w14:paraId="3535038A" w14:textId="77777777" w:rsidR="008E6656" w:rsidRDefault="00B94CD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首都经济贸易大学</w:t>
      </w:r>
      <w:r>
        <w:rPr>
          <w:rFonts w:ascii="宋体" w:eastAsia="宋体" w:hAnsi="宋体" w:cs="宋体" w:hint="eastAsia"/>
          <w:sz w:val="24"/>
          <w:szCs w:val="24"/>
        </w:rPr>
        <w:t>202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年优秀大学生夏令营将于</w:t>
      </w:r>
      <w:r>
        <w:rPr>
          <w:rFonts w:ascii="宋体" w:eastAsia="宋体" w:hAnsi="宋体" w:cs="宋体" w:hint="eastAsia"/>
          <w:sz w:val="24"/>
          <w:szCs w:val="24"/>
        </w:rPr>
        <w:t>202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26-29</w:t>
      </w:r>
      <w:r>
        <w:rPr>
          <w:rFonts w:ascii="宋体" w:eastAsia="宋体" w:hAnsi="宋体" w:cs="宋体" w:hint="eastAsia"/>
          <w:sz w:val="24"/>
          <w:szCs w:val="24"/>
        </w:rPr>
        <w:t>日举行，旨在面向全国各高校</w:t>
      </w:r>
      <w:r>
        <w:rPr>
          <w:rFonts w:ascii="宋体" w:eastAsia="宋体" w:hAnsi="宋体" w:cs="宋体" w:hint="eastAsia"/>
          <w:sz w:val="24"/>
          <w:szCs w:val="24"/>
        </w:rPr>
        <w:t>202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年应届本科毕业生，选拔综合素质优秀的学生继续深造。欢迎对金融、保险兴趣浓厚的大学生报名金融学院！</w:t>
      </w:r>
    </w:p>
    <w:p w14:paraId="4DD58738" w14:textId="77777777" w:rsidR="008E6656" w:rsidRDefault="00B94CD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首都经济贸易大学金融学院紧紧围绕中国和首都金融业发展需要，致力于服务北京“四个中心”建设，培养经济理论基础扎实、金融专业技能过硬，具有国际视野的复合型、创新型金融人才。</w:t>
      </w:r>
    </w:p>
    <w:p w14:paraId="13B15121" w14:textId="77777777" w:rsidR="008E6656" w:rsidRDefault="00B94CD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</w:t>
      </w:r>
      <w:r>
        <w:rPr>
          <w:rFonts w:ascii="宋体" w:eastAsia="宋体" w:hAnsi="宋体" w:cs="宋体" w:hint="eastAsia"/>
          <w:sz w:val="24"/>
          <w:szCs w:val="24"/>
        </w:rPr>
        <w:t>1978</w:t>
      </w:r>
      <w:r>
        <w:rPr>
          <w:rFonts w:ascii="宋体" w:eastAsia="宋体" w:hAnsi="宋体" w:cs="宋体" w:hint="eastAsia"/>
          <w:sz w:val="24"/>
          <w:szCs w:val="24"/>
        </w:rPr>
        <w:t>年招收首届金融专业本科生以来，首都经济贸易大学金融学科已经走过了</w:t>
      </w:r>
      <w:r>
        <w:rPr>
          <w:rFonts w:ascii="宋体" w:eastAsia="宋体" w:hAnsi="宋体" w:cs="宋体" w:hint="eastAsia"/>
          <w:sz w:val="24"/>
          <w:szCs w:val="24"/>
        </w:rPr>
        <w:t>40</w:t>
      </w:r>
      <w:r>
        <w:rPr>
          <w:rFonts w:ascii="宋体" w:eastAsia="宋体" w:hAnsi="宋体" w:cs="宋体" w:hint="eastAsia"/>
          <w:sz w:val="24"/>
          <w:szCs w:val="24"/>
        </w:rPr>
        <w:t>多年卓有成效的发展历程。目前，金融学院设有金融学、金融学（国际金融英文班）、金融工程、保险学（保险精算）和投资学五个本科专业和方向，拥有金融学硕士、博士学位授予权，金融专业硕士、保险专业硕士授予权；</w:t>
      </w:r>
      <w:r>
        <w:rPr>
          <w:rFonts w:ascii="宋体" w:eastAsia="宋体" w:hAnsi="宋体" w:cs="宋体" w:hint="eastAsia"/>
          <w:sz w:val="24"/>
          <w:szCs w:val="24"/>
        </w:rPr>
        <w:t>2016</w:t>
      </w:r>
      <w:r>
        <w:rPr>
          <w:rFonts w:ascii="宋体" w:eastAsia="宋体" w:hAnsi="宋体" w:cs="宋体" w:hint="eastAsia"/>
          <w:sz w:val="24"/>
          <w:szCs w:val="24"/>
        </w:rPr>
        <w:t>年开设量化金融专硕方向和本硕博贯通培养项目。首都经济贸易大</w:t>
      </w:r>
      <w:r>
        <w:rPr>
          <w:rFonts w:ascii="宋体" w:eastAsia="宋体" w:hAnsi="宋体" w:cs="宋体" w:hint="eastAsia"/>
          <w:sz w:val="24"/>
          <w:szCs w:val="24"/>
        </w:rPr>
        <w:t>学金融学科是北京市重点学科和高精尖学科，金融学专业被评为北京市品牌专业和北京市特色专业，金融学院被认定为北京市金融人才培养支持基地。</w:t>
      </w:r>
      <w:r>
        <w:rPr>
          <w:rFonts w:ascii="宋体" w:eastAsia="宋体" w:hAnsi="宋体" w:cs="宋体" w:hint="eastAsia"/>
          <w:sz w:val="24"/>
          <w:szCs w:val="24"/>
        </w:rPr>
        <w:t>2017</w:t>
      </w:r>
      <w:r>
        <w:rPr>
          <w:rFonts w:ascii="宋体" w:eastAsia="宋体" w:hAnsi="宋体" w:cs="宋体" w:hint="eastAsia"/>
          <w:sz w:val="24"/>
          <w:szCs w:val="24"/>
        </w:rPr>
        <w:t>年金融学专业入选北京市重点建设的一流专业，</w:t>
      </w:r>
      <w:r>
        <w:rPr>
          <w:rFonts w:ascii="宋体" w:eastAsia="宋体" w:hAnsi="宋体" w:cs="宋体" w:hint="eastAsia"/>
          <w:sz w:val="24"/>
          <w:szCs w:val="24"/>
        </w:rPr>
        <w:t>2019</w:t>
      </w:r>
      <w:r>
        <w:rPr>
          <w:rFonts w:ascii="宋体" w:eastAsia="宋体" w:hAnsi="宋体" w:cs="宋体" w:hint="eastAsia"/>
          <w:sz w:val="24"/>
          <w:szCs w:val="24"/>
        </w:rPr>
        <w:t>年、</w:t>
      </w:r>
      <w:r>
        <w:rPr>
          <w:rFonts w:ascii="宋体" w:eastAsia="宋体" w:hAnsi="宋体" w:cs="宋体" w:hint="eastAsia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年、</w:t>
      </w: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年金融学专业、金融工程专业、保险学专业相继入选国家级一流本科专业建设点，</w:t>
      </w: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年投资学专业入选北京市一流专业建设点。</w:t>
      </w:r>
      <w:r>
        <w:rPr>
          <w:rFonts w:ascii="宋体" w:eastAsia="宋体" w:hAnsi="宋体" w:cs="宋体" w:hint="eastAsia"/>
          <w:sz w:val="24"/>
          <w:szCs w:val="24"/>
        </w:rPr>
        <w:t>2024</w:t>
      </w:r>
      <w:r>
        <w:rPr>
          <w:rFonts w:ascii="宋体" w:eastAsia="宋体" w:hAnsi="宋体" w:cs="宋体" w:hint="eastAsia"/>
          <w:sz w:val="24"/>
          <w:szCs w:val="24"/>
        </w:rPr>
        <w:t>年获批金融科技本科专业。</w:t>
      </w:r>
    </w:p>
    <w:p w14:paraId="1482140A" w14:textId="77777777" w:rsidR="008E6656" w:rsidRDefault="00B94CDC">
      <w:pPr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金融学院现有专任教师</w:t>
      </w:r>
      <w:r>
        <w:rPr>
          <w:rFonts w:ascii="宋体" w:eastAsia="宋体" w:hAnsi="宋体" w:cs="宋体" w:hint="eastAsia"/>
          <w:sz w:val="24"/>
          <w:szCs w:val="24"/>
        </w:rPr>
        <w:t>83</w:t>
      </w:r>
      <w:r>
        <w:rPr>
          <w:rFonts w:ascii="宋体" w:eastAsia="宋体" w:hAnsi="宋体" w:cs="宋体" w:hint="eastAsia"/>
          <w:sz w:val="24"/>
          <w:szCs w:val="24"/>
        </w:rPr>
        <w:t>人，其中教授</w:t>
      </w:r>
      <w:r>
        <w:rPr>
          <w:rFonts w:ascii="宋体" w:eastAsia="宋体" w:hAnsi="宋体" w:cs="宋体" w:hint="eastAsia"/>
          <w:sz w:val="24"/>
          <w:szCs w:val="24"/>
        </w:rPr>
        <w:t>17</w:t>
      </w:r>
      <w:r>
        <w:rPr>
          <w:rFonts w:ascii="宋体" w:eastAsia="宋体" w:hAnsi="宋体" w:cs="宋体" w:hint="eastAsia"/>
          <w:sz w:val="24"/>
          <w:szCs w:val="24"/>
        </w:rPr>
        <w:t>人，副教授</w:t>
      </w:r>
      <w:r>
        <w:rPr>
          <w:rFonts w:ascii="宋体" w:eastAsia="宋体" w:hAnsi="宋体" w:cs="宋体" w:hint="eastAsia"/>
          <w:sz w:val="24"/>
          <w:szCs w:val="24"/>
        </w:rPr>
        <w:t>39</w:t>
      </w:r>
      <w:r>
        <w:rPr>
          <w:rFonts w:ascii="宋体" w:eastAsia="宋体" w:hAnsi="宋体" w:cs="宋体" w:hint="eastAsia"/>
          <w:sz w:val="24"/>
          <w:szCs w:val="24"/>
        </w:rPr>
        <w:t>人；博士生导师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人，硕士生导师</w:t>
      </w:r>
      <w:r>
        <w:rPr>
          <w:rFonts w:ascii="宋体" w:eastAsia="宋体" w:hAnsi="宋体" w:cs="宋体" w:hint="eastAsia"/>
          <w:sz w:val="24"/>
          <w:szCs w:val="24"/>
        </w:rPr>
        <w:t>63</w:t>
      </w:r>
      <w:r>
        <w:rPr>
          <w:rFonts w:ascii="宋体" w:eastAsia="宋体" w:hAnsi="宋体" w:cs="宋体" w:hint="eastAsia"/>
          <w:sz w:val="24"/>
          <w:szCs w:val="24"/>
        </w:rPr>
        <w:t>人。教师平均年龄</w:t>
      </w:r>
      <w:r>
        <w:rPr>
          <w:rFonts w:ascii="宋体" w:eastAsia="宋体" w:hAnsi="宋体" w:cs="宋体" w:hint="eastAsia"/>
          <w:sz w:val="24"/>
          <w:szCs w:val="24"/>
        </w:rPr>
        <w:t>41</w:t>
      </w:r>
      <w:r>
        <w:rPr>
          <w:rFonts w:ascii="宋体" w:eastAsia="宋体" w:hAnsi="宋体" w:cs="宋体" w:hint="eastAsia"/>
          <w:sz w:val="24"/>
          <w:szCs w:val="24"/>
        </w:rPr>
        <w:t>岁；</w:t>
      </w:r>
      <w:r>
        <w:rPr>
          <w:rFonts w:ascii="宋体" w:eastAsia="宋体" w:hAnsi="宋体" w:cs="宋体" w:hint="eastAsia"/>
          <w:sz w:val="24"/>
          <w:szCs w:val="24"/>
        </w:rPr>
        <w:t>91%</w:t>
      </w:r>
      <w:r>
        <w:rPr>
          <w:rFonts w:ascii="宋体" w:eastAsia="宋体" w:hAnsi="宋体" w:cs="宋体" w:hint="eastAsia"/>
          <w:sz w:val="24"/>
          <w:szCs w:val="24"/>
        </w:rPr>
        <w:t>的教师具有博士学位；</w:t>
      </w:r>
      <w:r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名</w:t>
      </w:r>
      <w:r>
        <w:rPr>
          <w:rFonts w:ascii="宋体" w:eastAsia="宋体" w:hAnsi="宋体" w:cs="宋体" w:hint="eastAsia"/>
          <w:sz w:val="24"/>
          <w:szCs w:val="24"/>
        </w:rPr>
        <w:t>教师博士毕业于佐治亚理工、杜伦大学等美、英名校。</w:t>
      </w:r>
      <w:r>
        <w:rPr>
          <w:rFonts w:ascii="宋体" w:eastAsia="宋体" w:hAnsi="宋体" w:cs="宋体" w:hint="eastAsia"/>
          <w:sz w:val="24"/>
          <w:szCs w:val="24"/>
        </w:rPr>
        <w:t>80</w:t>
      </w:r>
      <w:r>
        <w:rPr>
          <w:rFonts w:ascii="宋体" w:eastAsia="宋体" w:hAnsi="宋体" w:cs="宋体" w:hint="eastAsia"/>
          <w:sz w:val="24"/>
          <w:szCs w:val="24"/>
        </w:rPr>
        <w:t>余名校外导师，包括中国农业银行副行长、华夏银行董事长、北京各金融监管机构领导等。学院现有教育部“长江学者”特聘教授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人、中组部万人计划拔尖人才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人、教育部新世纪优秀人才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人、中宣部“四个一批”人才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人、青年北京学者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人、北京市长江学者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人、北京市教学名师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人、北京市优秀中青年骨干教师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人、北京市青年拔尖创新人才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人。</w:t>
      </w:r>
    </w:p>
    <w:p w14:paraId="5D478E2F" w14:textId="77777777" w:rsidR="008E6656" w:rsidRDefault="00B94CDC">
      <w:pPr>
        <w:widowControl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金融学院有在校全日制本、硕、博学生</w:t>
      </w:r>
      <w:r>
        <w:rPr>
          <w:rFonts w:ascii="宋体" w:eastAsia="宋体" w:hAnsi="宋体" w:cs="宋体" w:hint="eastAsia"/>
          <w:sz w:val="24"/>
          <w:szCs w:val="24"/>
        </w:rPr>
        <w:t>1500</w:t>
      </w:r>
      <w:r>
        <w:rPr>
          <w:rFonts w:ascii="宋体" w:eastAsia="宋体" w:hAnsi="宋体" w:cs="宋体" w:hint="eastAsia"/>
          <w:sz w:val="24"/>
          <w:szCs w:val="24"/>
        </w:rPr>
        <w:t>余人。金融学院与中国工商银行、中国人寿保险、中信证券等数十家金融机构签署协议，建立教学实习基地，为</w:t>
      </w:r>
      <w:r>
        <w:rPr>
          <w:rFonts w:ascii="宋体" w:eastAsia="宋体" w:hAnsi="宋体" w:cs="宋体" w:hint="eastAsia"/>
          <w:sz w:val="24"/>
          <w:szCs w:val="24"/>
        </w:rPr>
        <w:t>学生搭建了理论与实务相结合的发展平台。金融学院与美国、英国、加拿大等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国的大学进行合作办学，通过</w:t>
      </w:r>
      <w:r>
        <w:rPr>
          <w:rFonts w:ascii="宋体" w:eastAsia="宋体" w:hAnsi="宋体" w:cs="宋体" w:hint="eastAsia"/>
          <w:sz w:val="24"/>
          <w:szCs w:val="24"/>
        </w:rPr>
        <w:t>2+2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3+1</w:t>
      </w:r>
      <w:r>
        <w:rPr>
          <w:rFonts w:ascii="宋体" w:eastAsia="宋体" w:hAnsi="宋体" w:cs="宋体" w:hint="eastAsia"/>
          <w:sz w:val="24"/>
          <w:szCs w:val="24"/>
        </w:rPr>
        <w:t>、短期访问等多种培养模式，扩大学生国际交流，提升学生的就业竞争力。金融学院各专业招生分数和毕业生就业率长期在学校中名列前茅，就业率保持</w:t>
      </w:r>
      <w:r>
        <w:rPr>
          <w:rFonts w:ascii="宋体" w:eastAsia="宋体" w:hAnsi="宋体" w:cs="宋体" w:hint="eastAsia"/>
          <w:sz w:val="24"/>
          <w:szCs w:val="24"/>
        </w:rPr>
        <w:t>95%</w:t>
      </w:r>
      <w:r>
        <w:rPr>
          <w:rFonts w:ascii="宋体" w:eastAsia="宋体" w:hAnsi="宋体" w:cs="宋体" w:hint="eastAsia"/>
          <w:sz w:val="24"/>
          <w:szCs w:val="24"/>
        </w:rPr>
        <w:t>以上。至今，金融学院已经培养研究生、本科生万余人，为金融系统输送了大量优秀人才。</w:t>
      </w:r>
    </w:p>
    <w:p w14:paraId="1D269704" w14:textId="77777777" w:rsidR="008E6656" w:rsidRDefault="008E6656">
      <w:pPr>
        <w:widowControl/>
        <w:spacing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</w:p>
    <w:p w14:paraId="6C7C242E" w14:textId="77777777" w:rsidR="008E6656" w:rsidRDefault="00B94CD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</w:t>
      </w:r>
      <w:r>
        <w:rPr>
          <w:rFonts w:ascii="宋体" w:eastAsia="宋体" w:hAnsi="宋体" w:cs="宋体" w:hint="eastAsia"/>
          <w:b/>
          <w:sz w:val="24"/>
          <w:szCs w:val="24"/>
        </w:rPr>
        <w:t>、夏令营活动时间</w:t>
      </w:r>
    </w:p>
    <w:p w14:paraId="7184ED99" w14:textId="77777777" w:rsidR="008E6656" w:rsidRDefault="00B94CDC">
      <w:pPr>
        <w:pStyle w:val="a7"/>
        <w:shd w:val="clear" w:color="auto" w:fill="FFFFFF"/>
        <w:spacing w:beforeAutospacing="0" w:afterAutospacing="0" w:line="360" w:lineRule="auto"/>
        <w:ind w:firstLine="420"/>
        <w:jc w:val="both"/>
        <w:rPr>
          <w:kern w:val="2"/>
        </w:rPr>
      </w:pPr>
      <w:r>
        <w:rPr>
          <w:rFonts w:hint="eastAsia"/>
          <w:kern w:val="2"/>
        </w:rPr>
        <w:t>本次夏令营活动将于</w:t>
      </w:r>
      <w:r>
        <w:rPr>
          <w:rFonts w:hint="eastAsia"/>
          <w:kern w:val="2"/>
        </w:rPr>
        <w:t>2024</w:t>
      </w:r>
      <w:r>
        <w:rPr>
          <w:rFonts w:hint="eastAsia"/>
          <w:kern w:val="2"/>
        </w:rPr>
        <w:t>年</w:t>
      </w:r>
      <w:r>
        <w:rPr>
          <w:rFonts w:hint="eastAsia"/>
          <w:kern w:val="2"/>
        </w:rPr>
        <w:t>6</w:t>
      </w:r>
      <w:r>
        <w:rPr>
          <w:rFonts w:hint="eastAsia"/>
          <w:kern w:val="2"/>
        </w:rPr>
        <w:t>月</w:t>
      </w:r>
      <w:r>
        <w:rPr>
          <w:rFonts w:hint="eastAsia"/>
          <w:kern w:val="2"/>
        </w:rPr>
        <w:t>26</w:t>
      </w:r>
      <w:r>
        <w:rPr>
          <w:rFonts w:hint="eastAsia"/>
          <w:kern w:val="2"/>
        </w:rPr>
        <w:t>日</w:t>
      </w:r>
      <w:r>
        <w:rPr>
          <w:rFonts w:hint="eastAsia"/>
          <w:kern w:val="2"/>
        </w:rPr>
        <w:t>-29</w:t>
      </w:r>
      <w:r>
        <w:rPr>
          <w:rFonts w:hint="eastAsia"/>
          <w:kern w:val="2"/>
        </w:rPr>
        <w:t>日在线下举行，为期四天。</w:t>
      </w:r>
    </w:p>
    <w:p w14:paraId="139BEE36" w14:textId="77777777" w:rsidR="008E6656" w:rsidRDefault="008E6656">
      <w:pPr>
        <w:pStyle w:val="a7"/>
        <w:shd w:val="clear" w:color="auto" w:fill="FFFFFF"/>
        <w:spacing w:beforeAutospacing="0" w:afterAutospacing="0" w:line="360" w:lineRule="auto"/>
        <w:ind w:firstLine="420"/>
        <w:jc w:val="both"/>
        <w:rPr>
          <w:kern w:val="2"/>
        </w:rPr>
      </w:pPr>
    </w:p>
    <w:p w14:paraId="600E492F" w14:textId="77777777" w:rsidR="008E6656" w:rsidRDefault="00B94CD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</w:t>
      </w:r>
      <w:r>
        <w:rPr>
          <w:rFonts w:ascii="宋体" w:eastAsia="宋体" w:hAnsi="宋体" w:cs="宋体" w:hint="eastAsia"/>
          <w:b/>
          <w:sz w:val="24"/>
          <w:szCs w:val="24"/>
        </w:rPr>
        <w:t>、金融学院招生专业</w:t>
      </w:r>
    </w:p>
    <w:p w14:paraId="1F1A796D" w14:textId="77777777" w:rsidR="008E6656" w:rsidRDefault="008E665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</w:tblGrid>
      <w:tr w:rsidR="008E6656" w14:paraId="0053F447" w14:textId="77777777">
        <w:trPr>
          <w:jc w:val="center"/>
        </w:trPr>
        <w:tc>
          <w:tcPr>
            <w:tcW w:w="1384" w:type="dxa"/>
            <w:vAlign w:val="center"/>
          </w:tcPr>
          <w:p w14:paraId="55B10CE8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59" w:type="dxa"/>
            <w:vAlign w:val="center"/>
          </w:tcPr>
          <w:p w14:paraId="044916F9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1560" w:type="dxa"/>
            <w:vAlign w:val="center"/>
          </w:tcPr>
          <w:p w14:paraId="0302F726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17" w:type="dxa"/>
            <w:vAlign w:val="center"/>
          </w:tcPr>
          <w:p w14:paraId="23D0121F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类型</w:t>
            </w:r>
          </w:p>
        </w:tc>
      </w:tr>
      <w:tr w:rsidR="008E6656" w14:paraId="34288360" w14:textId="77777777">
        <w:trPr>
          <w:jc w:val="center"/>
        </w:trPr>
        <w:tc>
          <w:tcPr>
            <w:tcW w:w="1384" w:type="dxa"/>
            <w:vMerge w:val="restart"/>
            <w:vAlign w:val="center"/>
          </w:tcPr>
          <w:p w14:paraId="2FCEF713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金融学院</w:t>
            </w:r>
          </w:p>
        </w:tc>
        <w:tc>
          <w:tcPr>
            <w:tcW w:w="1559" w:type="dxa"/>
            <w:vAlign w:val="center"/>
          </w:tcPr>
          <w:p w14:paraId="31E95EFC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020204</w:t>
            </w:r>
          </w:p>
        </w:tc>
        <w:tc>
          <w:tcPr>
            <w:tcW w:w="1560" w:type="dxa"/>
            <w:vAlign w:val="center"/>
          </w:tcPr>
          <w:p w14:paraId="60EDAB8F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金融学</w:t>
            </w:r>
          </w:p>
        </w:tc>
        <w:tc>
          <w:tcPr>
            <w:tcW w:w="1417" w:type="dxa"/>
            <w:vAlign w:val="center"/>
          </w:tcPr>
          <w:p w14:paraId="18DB67C4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学术</w:t>
            </w:r>
          </w:p>
        </w:tc>
      </w:tr>
      <w:tr w:rsidR="008E6656" w14:paraId="7BC3F3FA" w14:textId="77777777">
        <w:trPr>
          <w:jc w:val="center"/>
        </w:trPr>
        <w:tc>
          <w:tcPr>
            <w:tcW w:w="1384" w:type="dxa"/>
            <w:vMerge/>
            <w:vAlign w:val="center"/>
          </w:tcPr>
          <w:p w14:paraId="1144C40F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22202F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025100</w:t>
            </w:r>
          </w:p>
        </w:tc>
        <w:tc>
          <w:tcPr>
            <w:tcW w:w="1560" w:type="dxa"/>
            <w:vAlign w:val="center"/>
          </w:tcPr>
          <w:p w14:paraId="36396F69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金融硕士</w:t>
            </w:r>
          </w:p>
        </w:tc>
        <w:tc>
          <w:tcPr>
            <w:tcW w:w="1417" w:type="dxa"/>
            <w:vAlign w:val="center"/>
          </w:tcPr>
          <w:p w14:paraId="5473DBCC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</w:tr>
      <w:tr w:rsidR="008E6656" w14:paraId="5865BDDF" w14:textId="77777777">
        <w:trPr>
          <w:jc w:val="center"/>
        </w:trPr>
        <w:tc>
          <w:tcPr>
            <w:tcW w:w="1384" w:type="dxa"/>
            <w:vMerge/>
            <w:vAlign w:val="center"/>
          </w:tcPr>
          <w:p w14:paraId="2773B9FA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B284EA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025500</w:t>
            </w:r>
          </w:p>
        </w:tc>
        <w:tc>
          <w:tcPr>
            <w:tcW w:w="1560" w:type="dxa"/>
            <w:vAlign w:val="center"/>
          </w:tcPr>
          <w:p w14:paraId="64A1B75C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保险硕士</w:t>
            </w:r>
          </w:p>
        </w:tc>
        <w:tc>
          <w:tcPr>
            <w:tcW w:w="1417" w:type="dxa"/>
            <w:vAlign w:val="center"/>
          </w:tcPr>
          <w:p w14:paraId="2B0420A9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</w:tr>
    </w:tbl>
    <w:p w14:paraId="523202FB" w14:textId="77777777" w:rsidR="008E6656" w:rsidRDefault="008E665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3A93165" w14:textId="77777777" w:rsidR="008E6656" w:rsidRDefault="00B94CDC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三、申请资格（条件</w:t>
      </w:r>
      <w:r>
        <w:rPr>
          <w:rFonts w:ascii="宋体" w:eastAsia="宋体" w:hAnsi="宋体" w:cs="宋体" w:hint="eastAsia"/>
          <w:b/>
          <w:sz w:val="24"/>
          <w:szCs w:val="24"/>
        </w:rPr>
        <w:t>1-4</w:t>
      </w:r>
      <w:r>
        <w:rPr>
          <w:rFonts w:ascii="宋体" w:eastAsia="宋体" w:hAnsi="宋体" w:cs="宋体" w:hint="eastAsia"/>
          <w:b/>
          <w:sz w:val="24"/>
          <w:szCs w:val="24"/>
        </w:rPr>
        <w:t>需同时满足）</w:t>
      </w:r>
    </w:p>
    <w:p w14:paraId="6CD8E434" w14:textId="77777777" w:rsidR="008E6656" w:rsidRDefault="00B94CDC">
      <w:pPr>
        <w:pStyle w:val="1"/>
        <w:numPr>
          <w:ilvl w:val="0"/>
          <w:numId w:val="1"/>
        </w:numPr>
        <w:spacing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拥护中国共产党的领导，遵纪守法，品德良好，学风端正，身心健康。</w:t>
      </w:r>
    </w:p>
    <w:p w14:paraId="57B78A09" w14:textId="77777777" w:rsidR="008E6656" w:rsidRDefault="00B94CDC">
      <w:pPr>
        <w:pStyle w:val="1"/>
        <w:numPr>
          <w:ilvl w:val="0"/>
          <w:numId w:val="1"/>
        </w:numPr>
        <w:spacing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大学在校三年级本科生（</w:t>
      </w:r>
      <w:r>
        <w:rPr>
          <w:rFonts w:ascii="宋体" w:eastAsia="宋体" w:hAnsi="宋体" w:cs="宋体" w:hint="eastAsia"/>
          <w:sz w:val="24"/>
          <w:szCs w:val="24"/>
        </w:rPr>
        <w:t>2025</w:t>
      </w:r>
      <w:r>
        <w:rPr>
          <w:rFonts w:ascii="宋体" w:eastAsia="宋体" w:hAnsi="宋体" w:cs="宋体" w:hint="eastAsia"/>
          <w:sz w:val="24"/>
          <w:szCs w:val="24"/>
        </w:rPr>
        <w:t>届毕业生）。</w:t>
      </w:r>
    </w:p>
    <w:p w14:paraId="373771E2" w14:textId="77777777" w:rsidR="008E6656" w:rsidRDefault="00B94CDC">
      <w:pPr>
        <w:pStyle w:val="1"/>
        <w:numPr>
          <w:ilvl w:val="0"/>
          <w:numId w:val="1"/>
        </w:numPr>
        <w:spacing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学习成绩优异，本科前三年（或前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学期）平均课程成绩（或学分绩点）排名在该校同年级本专业前</w:t>
      </w:r>
      <w:r>
        <w:rPr>
          <w:rFonts w:ascii="宋体" w:eastAsia="宋体" w:hAnsi="宋体" w:cs="宋体" w:hint="eastAsia"/>
          <w:sz w:val="24"/>
          <w:szCs w:val="24"/>
        </w:rPr>
        <w:t>25%</w:t>
      </w:r>
      <w:r>
        <w:rPr>
          <w:rFonts w:ascii="宋体" w:eastAsia="宋体" w:hAnsi="宋体" w:cs="宋体" w:hint="eastAsia"/>
          <w:sz w:val="24"/>
          <w:szCs w:val="24"/>
        </w:rPr>
        <w:t>之内；或者虽然成绩不在前</w:t>
      </w:r>
      <w:r>
        <w:rPr>
          <w:rFonts w:ascii="宋体" w:eastAsia="宋体" w:hAnsi="宋体" w:cs="宋体" w:hint="eastAsia"/>
          <w:sz w:val="24"/>
          <w:szCs w:val="24"/>
        </w:rPr>
        <w:t>25%</w:t>
      </w:r>
      <w:r>
        <w:rPr>
          <w:rFonts w:ascii="宋体" w:eastAsia="宋体" w:hAnsi="宋体" w:cs="宋体" w:hint="eastAsia"/>
          <w:sz w:val="24"/>
          <w:szCs w:val="24"/>
        </w:rPr>
        <w:t>之内，但在其他方面有优异表现，如有突出的研究成果或个人事迹等，亦可申请。</w:t>
      </w:r>
    </w:p>
    <w:p w14:paraId="6518B32E" w14:textId="77777777" w:rsidR="008E6656" w:rsidRDefault="00B94CDC">
      <w:pPr>
        <w:pStyle w:val="1"/>
        <w:numPr>
          <w:ilvl w:val="0"/>
          <w:numId w:val="1"/>
        </w:numPr>
        <w:spacing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英语达到国家四级水平（</w:t>
      </w:r>
      <w:r>
        <w:rPr>
          <w:rFonts w:ascii="宋体" w:eastAsia="宋体" w:hAnsi="宋体" w:cs="宋体" w:hint="eastAsia"/>
          <w:sz w:val="24"/>
          <w:szCs w:val="24"/>
        </w:rPr>
        <w:t>425</w:t>
      </w:r>
      <w:r>
        <w:rPr>
          <w:rFonts w:ascii="宋体" w:eastAsia="宋体" w:hAnsi="宋体" w:cs="宋体" w:hint="eastAsia"/>
          <w:sz w:val="24"/>
          <w:szCs w:val="24"/>
        </w:rPr>
        <w:t>分以上）。</w:t>
      </w:r>
    </w:p>
    <w:p w14:paraId="7F9EE1DF" w14:textId="77777777" w:rsidR="008E6656" w:rsidRDefault="00B94CDC">
      <w:pPr>
        <w:pStyle w:val="1"/>
        <w:numPr>
          <w:ilvl w:val="0"/>
          <w:numId w:val="1"/>
        </w:numPr>
        <w:spacing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以第一作者身份在本学科相关核心期刊上发表过学术论文者优先。</w:t>
      </w:r>
    </w:p>
    <w:p w14:paraId="0D4C1303" w14:textId="77777777" w:rsidR="008E6656" w:rsidRDefault="00B94CDC">
      <w:pPr>
        <w:pStyle w:val="1"/>
        <w:numPr>
          <w:ilvl w:val="0"/>
          <w:numId w:val="1"/>
        </w:numPr>
        <w:spacing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参加过国家、省级科技创新活动取得三等奖以上者优先。</w:t>
      </w:r>
    </w:p>
    <w:p w14:paraId="3A821C41" w14:textId="77777777" w:rsidR="008E6656" w:rsidRDefault="008E6656">
      <w:pPr>
        <w:pStyle w:val="1"/>
        <w:spacing w:afterLines="50" w:after="156"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</w:p>
    <w:p w14:paraId="2C82AC00" w14:textId="77777777" w:rsidR="008E6656" w:rsidRDefault="00B94CDC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申请材料（以下材料均需系统提交）</w:t>
      </w:r>
    </w:p>
    <w:p w14:paraId="2C0D534B" w14:textId="77777777" w:rsidR="008E6656" w:rsidRDefault="00B94CDC">
      <w:pPr>
        <w:pStyle w:val="1"/>
        <w:numPr>
          <w:ilvl w:val="0"/>
          <w:numId w:val="3"/>
        </w:numPr>
        <w:spacing w:afterLines="50" w:after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申请表（报名系统生成打印）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份</w:t>
      </w:r>
    </w:p>
    <w:p w14:paraId="16412F2D" w14:textId="77777777" w:rsidR="008E6656" w:rsidRDefault="00B94CDC">
      <w:pPr>
        <w:pStyle w:val="1"/>
        <w:numPr>
          <w:ilvl w:val="0"/>
          <w:numId w:val="3"/>
        </w:numPr>
        <w:spacing w:afterLines="50" w:after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个人陈述（系统提交）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份；</w:t>
      </w:r>
    </w:p>
    <w:p w14:paraId="5DBB9D66" w14:textId="77777777" w:rsidR="008E6656" w:rsidRDefault="00B94CDC">
      <w:pPr>
        <w:pStyle w:val="1"/>
        <w:numPr>
          <w:ilvl w:val="0"/>
          <w:numId w:val="3"/>
        </w:numPr>
        <w:spacing w:afterLines="50" w:after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本科（含本科双学位）成绩单。</w:t>
      </w:r>
    </w:p>
    <w:p w14:paraId="019239E9" w14:textId="77777777" w:rsidR="008E6656" w:rsidRDefault="00B94CDC">
      <w:pPr>
        <w:pStyle w:val="1"/>
        <w:numPr>
          <w:ilvl w:val="0"/>
          <w:numId w:val="3"/>
        </w:numPr>
        <w:spacing w:afterLines="50" w:after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国家英语四、六级考试成绩或</w:t>
      </w:r>
      <w:r>
        <w:rPr>
          <w:rFonts w:ascii="宋体" w:eastAsia="宋体" w:hAnsi="宋体" w:cs="宋体" w:hint="eastAsia"/>
          <w:sz w:val="24"/>
          <w:szCs w:val="24"/>
        </w:rPr>
        <w:t>TOEFL</w:t>
      </w:r>
      <w:r>
        <w:rPr>
          <w:rFonts w:ascii="宋体" w:eastAsia="宋体" w:hAnsi="宋体" w:cs="宋体" w:hint="eastAsia"/>
          <w:sz w:val="24"/>
          <w:szCs w:val="24"/>
        </w:rPr>
        <w:t>成绩、</w:t>
      </w:r>
      <w:r>
        <w:rPr>
          <w:rFonts w:ascii="宋体" w:eastAsia="宋体" w:hAnsi="宋体" w:cs="宋体" w:hint="eastAsia"/>
          <w:sz w:val="24"/>
          <w:szCs w:val="24"/>
        </w:rPr>
        <w:t>GRE/GMAT</w:t>
      </w:r>
      <w:r>
        <w:rPr>
          <w:rFonts w:ascii="宋体" w:eastAsia="宋体" w:hAnsi="宋体" w:cs="宋体" w:hint="eastAsia"/>
          <w:sz w:val="24"/>
          <w:szCs w:val="24"/>
        </w:rPr>
        <w:t>成绩等体现自身英语水平的证明材料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份；</w:t>
      </w:r>
    </w:p>
    <w:p w14:paraId="61C449AD" w14:textId="77777777" w:rsidR="008E6656" w:rsidRDefault="00B94CDC">
      <w:pPr>
        <w:pStyle w:val="1"/>
        <w:numPr>
          <w:ilvl w:val="0"/>
          <w:numId w:val="3"/>
        </w:numPr>
        <w:spacing w:afterLines="50" w:after="156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其他证明材料（自选非必须提交）。选取具有代表性的材料，包括①已发表论文，②奖状证书。证明材料应简明</w:t>
      </w:r>
    </w:p>
    <w:p w14:paraId="424B6E3B" w14:textId="77777777" w:rsidR="008E6656" w:rsidRDefault="008E6656">
      <w:pPr>
        <w:spacing w:line="360" w:lineRule="auto"/>
        <w:jc w:val="left"/>
        <w:rPr>
          <w:rStyle w:val="a8"/>
          <w:rFonts w:ascii="宋体" w:eastAsia="宋体" w:hAnsi="宋体" w:cs="宋体"/>
          <w:sz w:val="24"/>
          <w:szCs w:val="24"/>
        </w:rPr>
      </w:pPr>
    </w:p>
    <w:p w14:paraId="62D0A074" w14:textId="77777777" w:rsidR="008E6656" w:rsidRDefault="00B94CDC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申请流程</w:t>
      </w:r>
    </w:p>
    <w:p w14:paraId="78A865DE" w14:textId="76B96165" w:rsidR="008E6656" w:rsidRDefault="002476BB" w:rsidP="002476BB">
      <w:pPr>
        <w:spacing w:afterLines="50" w:after="156" w:line="360" w:lineRule="auto"/>
        <w:ind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</w:t>
      </w:r>
      <w:r w:rsidR="00B94CDC">
        <w:rPr>
          <w:rFonts w:ascii="宋体" w:eastAsia="宋体" w:hAnsi="宋体" w:cs="宋体" w:hint="eastAsia"/>
          <w:sz w:val="24"/>
          <w:szCs w:val="24"/>
        </w:rPr>
        <w:t>入报名系</w:t>
      </w:r>
      <w:r w:rsidR="00B94CDC">
        <w:rPr>
          <w:rFonts w:ascii="宋体" w:eastAsia="宋体" w:hAnsi="宋体" w:cs="宋体" w:hint="eastAsia"/>
          <w:sz w:val="24"/>
          <w:szCs w:val="24"/>
        </w:rPr>
        <w:t>统</w:t>
      </w:r>
      <w:r w:rsidR="00B94CDC">
        <w:rPr>
          <w:rFonts w:ascii="宋体" w:eastAsia="宋体" w:hAnsi="宋体" w:cs="宋体" w:hint="eastAsia"/>
          <w:sz w:val="24"/>
          <w:szCs w:val="24"/>
        </w:rPr>
        <w:t>（</w:t>
      </w:r>
      <w:r w:rsidR="00B94CDC">
        <w:rPr>
          <w:rFonts w:ascii="宋体" w:eastAsia="宋体" w:hAnsi="宋体" w:cs="宋体" w:hint="eastAsia"/>
          <w:sz w:val="24"/>
          <w:szCs w:val="24"/>
        </w:rPr>
        <w:t>https://yz.cueb.edu.cn/Open/ZsTkssXly/Signin.aspx</w:t>
      </w:r>
      <w:r w:rsidR="00B94CDC">
        <w:rPr>
          <w:rFonts w:ascii="宋体" w:eastAsia="宋体" w:hAnsi="宋体" w:cs="宋体" w:hint="eastAsia"/>
          <w:sz w:val="24"/>
          <w:szCs w:val="24"/>
        </w:rPr>
        <w:t>）点击“申请”填写基本信息并进入个人信息填报页面。进行密码设置后继续填写报名信息并在系统提交相关材料（提交申请时请根据自己的研究兴趣选择相应的专业领域，报名后不可修改</w:t>
      </w:r>
      <w:r w:rsidR="00B94CDC">
        <w:rPr>
          <w:rFonts w:ascii="宋体" w:eastAsia="宋体" w:hAnsi="宋体" w:cs="宋体" w:hint="eastAsia"/>
          <w:sz w:val="24"/>
          <w:szCs w:val="24"/>
        </w:rPr>
        <w:t>)</w:t>
      </w:r>
      <w:r w:rsidR="00B94CDC">
        <w:rPr>
          <w:rFonts w:ascii="宋体" w:eastAsia="宋体" w:hAnsi="宋体" w:cs="宋体" w:hint="eastAsia"/>
          <w:sz w:val="24"/>
          <w:szCs w:val="24"/>
        </w:rPr>
        <w:t>。注意：每个页面填写完毕后请逐页点击右上角“保存”按钮。全部填写完毕后点击“基本信息”右上角“提交”按钮。</w:t>
      </w:r>
    </w:p>
    <w:p w14:paraId="6F58ECC8" w14:textId="77777777" w:rsidR="008E6656" w:rsidRDefault="00B94CDC">
      <w:pPr>
        <w:spacing w:afterLines="50" w:after="156" w:line="360" w:lineRule="auto"/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系统开通时间为</w:t>
      </w:r>
      <w:r>
        <w:rPr>
          <w:rFonts w:ascii="宋体" w:eastAsia="宋体" w:hAnsi="宋体" w:cs="宋体" w:hint="eastAsia"/>
          <w:sz w:val="24"/>
          <w:szCs w:val="24"/>
        </w:rPr>
        <w:t>2024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18</w:t>
      </w:r>
      <w:r>
        <w:rPr>
          <w:rFonts w:ascii="宋体" w:eastAsia="宋体" w:hAnsi="宋体" w:cs="宋体" w:hint="eastAsia"/>
          <w:sz w:val="24"/>
          <w:szCs w:val="24"/>
        </w:rPr>
        <w:t>日，每天</w:t>
      </w:r>
      <w:r>
        <w:rPr>
          <w:rFonts w:ascii="宋体" w:eastAsia="宋体" w:hAnsi="宋体" w:cs="宋体" w:hint="eastAsia"/>
          <w:sz w:val="24"/>
          <w:szCs w:val="24"/>
        </w:rPr>
        <w:t>8:00-16:30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180ADAA" w14:textId="77777777" w:rsidR="008E6656" w:rsidRDefault="008E6656">
      <w:pPr>
        <w:spacing w:afterLines="50" w:after="156" w:line="360" w:lineRule="auto"/>
        <w:ind w:left="420"/>
        <w:rPr>
          <w:rFonts w:ascii="宋体" w:eastAsia="宋体" w:hAnsi="宋体" w:cs="宋体"/>
          <w:sz w:val="24"/>
          <w:szCs w:val="24"/>
        </w:rPr>
      </w:pPr>
    </w:p>
    <w:p w14:paraId="00933A17" w14:textId="77777777" w:rsidR="008E6656" w:rsidRDefault="00B94CDC">
      <w:pPr>
        <w:pStyle w:val="1"/>
        <w:spacing w:afterLines="50" w:after="156" w:line="360" w:lineRule="auto"/>
        <w:ind w:firstLineChars="0" w:firstLine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、材料审核及营员录取</w:t>
      </w:r>
    </w:p>
    <w:p w14:paraId="2B2823FA" w14:textId="77777777" w:rsidR="008E6656" w:rsidRDefault="00B94CDC">
      <w:pPr>
        <w:pStyle w:val="1"/>
        <w:numPr>
          <w:ilvl w:val="0"/>
          <w:numId w:val="4"/>
        </w:numPr>
        <w:spacing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材料接收：因报名材料</w:t>
      </w:r>
      <w:r>
        <w:rPr>
          <w:rFonts w:ascii="宋体" w:eastAsia="宋体" w:hAnsi="宋体" w:cs="宋体" w:hint="eastAsia"/>
          <w:sz w:val="24"/>
          <w:szCs w:val="24"/>
        </w:rPr>
        <w:t>较多，不提供电话确认。所有材料请按序号排好打包上传照片或扫描件。发送前请务必检查各项材料是否齐全、信息是否准确，如无特殊情况，不接收二次材料。</w:t>
      </w:r>
    </w:p>
    <w:p w14:paraId="13A81297" w14:textId="4C95DAD8" w:rsidR="008E6656" w:rsidRDefault="00B94CDC" w:rsidP="002476BB">
      <w:pPr>
        <w:pStyle w:val="1"/>
        <w:numPr>
          <w:ilvl w:val="0"/>
          <w:numId w:val="4"/>
        </w:numPr>
        <w:spacing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材料审核及夏令营入营资格审定：夏令营材料审核和夏令营入营资格审定工作由学院负责。入营名单将在我校研招网公布并通过邮件通知本人，请保持手机和邮件畅通。未入选者，不另行通知。</w:t>
      </w:r>
    </w:p>
    <w:p w14:paraId="2BF976F9" w14:textId="77777777" w:rsidR="006D34C7" w:rsidRPr="002476BB" w:rsidRDefault="006D34C7" w:rsidP="006D34C7">
      <w:pPr>
        <w:pStyle w:val="1"/>
        <w:spacing w:afterLines="50" w:after="156" w:line="360" w:lineRule="auto"/>
        <w:ind w:left="425" w:firstLineChars="0" w:firstLine="0"/>
        <w:rPr>
          <w:rFonts w:ascii="宋体" w:eastAsia="宋体" w:hAnsi="宋体" w:cs="宋体" w:hint="eastAsia"/>
          <w:sz w:val="24"/>
          <w:szCs w:val="24"/>
        </w:rPr>
      </w:pPr>
    </w:p>
    <w:p w14:paraId="31DDF124" w14:textId="77777777" w:rsidR="008E6656" w:rsidRDefault="00B94CDC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七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、日程安排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1596"/>
        <w:gridCol w:w="1911"/>
        <w:gridCol w:w="1785"/>
        <w:gridCol w:w="2437"/>
      </w:tblGrid>
      <w:tr w:rsidR="008E6656" w14:paraId="07BE2ECA" w14:textId="77777777">
        <w:trPr>
          <w:trHeight w:val="496"/>
        </w:trPr>
        <w:tc>
          <w:tcPr>
            <w:tcW w:w="793" w:type="dxa"/>
            <w:vAlign w:val="center"/>
          </w:tcPr>
          <w:p w14:paraId="2A78B417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bookmarkStart w:id="0" w:name="_Hlk168516406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96" w:type="dxa"/>
            <w:vAlign w:val="center"/>
          </w:tcPr>
          <w:p w14:paraId="73A1B12A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133" w:type="dxa"/>
            <w:gridSpan w:val="3"/>
            <w:vAlign w:val="center"/>
          </w:tcPr>
          <w:p w14:paraId="1D169E28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活动内容</w:t>
            </w:r>
          </w:p>
        </w:tc>
      </w:tr>
      <w:tr w:rsidR="008E6656" w14:paraId="7E6E7680" w14:textId="77777777">
        <w:trPr>
          <w:trHeight w:val="1048"/>
        </w:trPr>
        <w:tc>
          <w:tcPr>
            <w:tcW w:w="793" w:type="dxa"/>
            <w:vMerge w:val="restart"/>
            <w:vAlign w:val="center"/>
          </w:tcPr>
          <w:p w14:paraId="2615AF16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596" w:type="dxa"/>
            <w:vMerge w:val="restart"/>
            <w:vAlign w:val="center"/>
          </w:tcPr>
          <w:p w14:paraId="28EA9F35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09:00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19:00</w:t>
            </w:r>
          </w:p>
        </w:tc>
        <w:tc>
          <w:tcPr>
            <w:tcW w:w="6133" w:type="dxa"/>
            <w:gridSpan w:val="3"/>
            <w:vAlign w:val="center"/>
          </w:tcPr>
          <w:p w14:paraId="4BEA8148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营员报到</w:t>
            </w:r>
          </w:p>
        </w:tc>
      </w:tr>
      <w:tr w:rsidR="008E6656" w14:paraId="126C23E1" w14:textId="77777777">
        <w:trPr>
          <w:trHeight w:val="1048"/>
        </w:trPr>
        <w:tc>
          <w:tcPr>
            <w:tcW w:w="793" w:type="dxa"/>
            <w:vMerge/>
            <w:vAlign w:val="center"/>
          </w:tcPr>
          <w:p w14:paraId="6EC51A69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vMerge/>
            <w:vAlign w:val="center"/>
          </w:tcPr>
          <w:p w14:paraId="1A932F8C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  <w:gridSpan w:val="3"/>
            <w:vAlign w:val="center"/>
          </w:tcPr>
          <w:p w14:paraId="1B93DC03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金融学院院长进行学院情况介绍</w:t>
            </w:r>
          </w:p>
        </w:tc>
      </w:tr>
      <w:tr w:rsidR="008E6656" w14:paraId="53CA2450" w14:textId="77777777">
        <w:trPr>
          <w:trHeight w:val="1048"/>
        </w:trPr>
        <w:tc>
          <w:tcPr>
            <w:tcW w:w="793" w:type="dxa"/>
            <w:vMerge/>
            <w:vAlign w:val="center"/>
          </w:tcPr>
          <w:p w14:paraId="59A91879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vMerge/>
            <w:vAlign w:val="center"/>
          </w:tcPr>
          <w:p w14:paraId="471CBA77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  <w:gridSpan w:val="3"/>
            <w:vAlign w:val="center"/>
          </w:tcPr>
          <w:p w14:paraId="342A3F46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金融学专业、金融专业介绍</w:t>
            </w:r>
          </w:p>
        </w:tc>
      </w:tr>
      <w:tr w:rsidR="008E6656" w14:paraId="32E924EA" w14:textId="77777777">
        <w:trPr>
          <w:trHeight w:val="1048"/>
        </w:trPr>
        <w:tc>
          <w:tcPr>
            <w:tcW w:w="793" w:type="dxa"/>
            <w:vMerge/>
            <w:vAlign w:val="center"/>
          </w:tcPr>
          <w:p w14:paraId="0CE000A2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vMerge/>
            <w:vAlign w:val="center"/>
          </w:tcPr>
          <w:p w14:paraId="08850C17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  <w:gridSpan w:val="3"/>
            <w:vAlign w:val="center"/>
          </w:tcPr>
          <w:p w14:paraId="732D7B89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金融专业量化金融、金融科技方向介绍</w:t>
            </w:r>
          </w:p>
        </w:tc>
      </w:tr>
      <w:tr w:rsidR="008E6656" w14:paraId="02A63F77" w14:textId="77777777">
        <w:trPr>
          <w:trHeight w:val="1048"/>
        </w:trPr>
        <w:tc>
          <w:tcPr>
            <w:tcW w:w="793" w:type="dxa"/>
            <w:vMerge/>
            <w:vAlign w:val="center"/>
          </w:tcPr>
          <w:p w14:paraId="3539FF72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vMerge/>
            <w:vAlign w:val="center"/>
          </w:tcPr>
          <w:p w14:paraId="0D099B79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  <w:gridSpan w:val="3"/>
            <w:vAlign w:val="center"/>
          </w:tcPr>
          <w:p w14:paraId="449E2961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保险专业介绍</w:t>
            </w:r>
          </w:p>
        </w:tc>
      </w:tr>
      <w:tr w:rsidR="008E6656" w14:paraId="26C6EBE4" w14:textId="77777777">
        <w:trPr>
          <w:trHeight w:val="1262"/>
        </w:trPr>
        <w:tc>
          <w:tcPr>
            <w:tcW w:w="793" w:type="dxa"/>
            <w:vAlign w:val="center"/>
          </w:tcPr>
          <w:p w14:paraId="3EDD67CF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596" w:type="dxa"/>
            <w:vAlign w:val="center"/>
          </w:tcPr>
          <w:p w14:paraId="4EE45727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全天</w:t>
            </w:r>
          </w:p>
        </w:tc>
        <w:tc>
          <w:tcPr>
            <w:tcW w:w="6133" w:type="dxa"/>
            <w:gridSpan w:val="3"/>
            <w:vAlign w:val="center"/>
          </w:tcPr>
          <w:p w14:paraId="28F053AD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学校统一组织开营仪式、学术讲座、学院推介、校史馆参观</w:t>
            </w:r>
          </w:p>
        </w:tc>
      </w:tr>
      <w:tr w:rsidR="008E6656" w14:paraId="48DD3ABA" w14:textId="77777777">
        <w:tc>
          <w:tcPr>
            <w:tcW w:w="793" w:type="dxa"/>
            <w:vMerge w:val="restart"/>
            <w:vAlign w:val="center"/>
          </w:tcPr>
          <w:p w14:paraId="38544DB7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596" w:type="dxa"/>
            <w:vAlign w:val="center"/>
          </w:tcPr>
          <w:p w14:paraId="15362EB0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5AA9DB2C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学术硕士组</w:t>
            </w:r>
          </w:p>
        </w:tc>
        <w:tc>
          <w:tcPr>
            <w:tcW w:w="1785" w:type="dxa"/>
            <w:vAlign w:val="center"/>
          </w:tcPr>
          <w:p w14:paraId="4149FA88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专业硕士组</w:t>
            </w:r>
          </w:p>
        </w:tc>
        <w:tc>
          <w:tcPr>
            <w:tcW w:w="2437" w:type="dxa"/>
            <w:vAlign w:val="center"/>
          </w:tcPr>
          <w:p w14:paraId="4E1CFB30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保险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专业硕士组</w:t>
            </w:r>
          </w:p>
        </w:tc>
      </w:tr>
      <w:tr w:rsidR="008E6656" w14:paraId="4626EA1B" w14:textId="77777777">
        <w:tc>
          <w:tcPr>
            <w:tcW w:w="793" w:type="dxa"/>
            <w:vMerge/>
            <w:vAlign w:val="center"/>
          </w:tcPr>
          <w:p w14:paraId="6A22C6B0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532D34F7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全天</w:t>
            </w:r>
          </w:p>
        </w:tc>
        <w:tc>
          <w:tcPr>
            <w:tcW w:w="1911" w:type="dxa"/>
            <w:vAlign w:val="center"/>
          </w:tcPr>
          <w:p w14:paraId="0855B835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专业笔试、学术活动</w:t>
            </w:r>
          </w:p>
        </w:tc>
        <w:tc>
          <w:tcPr>
            <w:tcW w:w="1785" w:type="dxa"/>
            <w:vAlign w:val="center"/>
          </w:tcPr>
          <w:p w14:paraId="5B887FE0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专业笔试、实践活动</w:t>
            </w:r>
          </w:p>
        </w:tc>
        <w:tc>
          <w:tcPr>
            <w:tcW w:w="2437" w:type="dxa"/>
            <w:vAlign w:val="center"/>
          </w:tcPr>
          <w:p w14:paraId="1E9E9E2D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专业笔试、实践活动</w:t>
            </w:r>
          </w:p>
        </w:tc>
      </w:tr>
      <w:tr w:rsidR="008E6656" w14:paraId="29629169" w14:textId="77777777">
        <w:trPr>
          <w:trHeight w:val="1082"/>
        </w:trPr>
        <w:tc>
          <w:tcPr>
            <w:tcW w:w="793" w:type="dxa"/>
            <w:vMerge/>
            <w:vAlign w:val="center"/>
          </w:tcPr>
          <w:p w14:paraId="5DEFEBC4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5834B5DD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7931BC31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综合面试</w:t>
            </w:r>
          </w:p>
        </w:tc>
        <w:tc>
          <w:tcPr>
            <w:tcW w:w="1785" w:type="dxa"/>
            <w:vAlign w:val="center"/>
          </w:tcPr>
          <w:p w14:paraId="040DAD00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综合面试</w:t>
            </w:r>
          </w:p>
        </w:tc>
        <w:tc>
          <w:tcPr>
            <w:tcW w:w="2437" w:type="dxa"/>
            <w:vAlign w:val="center"/>
          </w:tcPr>
          <w:p w14:paraId="1BB27C98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综合面试</w:t>
            </w:r>
          </w:p>
        </w:tc>
      </w:tr>
      <w:tr w:rsidR="008E6656" w14:paraId="210E31C9" w14:textId="77777777">
        <w:tc>
          <w:tcPr>
            <w:tcW w:w="793" w:type="dxa"/>
            <w:vMerge w:val="restart"/>
            <w:vAlign w:val="center"/>
          </w:tcPr>
          <w:p w14:paraId="457139D8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596" w:type="dxa"/>
            <w:vAlign w:val="center"/>
          </w:tcPr>
          <w:p w14:paraId="23C4DF00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6133" w:type="dxa"/>
            <w:gridSpan w:val="3"/>
            <w:vAlign w:val="center"/>
          </w:tcPr>
          <w:p w14:paraId="52ABBA12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结营典礼</w:t>
            </w:r>
          </w:p>
        </w:tc>
      </w:tr>
      <w:tr w:rsidR="008E6656" w14:paraId="146E0776" w14:textId="77777777">
        <w:tc>
          <w:tcPr>
            <w:tcW w:w="793" w:type="dxa"/>
            <w:vMerge/>
            <w:vAlign w:val="center"/>
          </w:tcPr>
          <w:p w14:paraId="3898BF6A" w14:textId="77777777" w:rsidR="008E6656" w:rsidRDefault="008E665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vAlign w:val="center"/>
          </w:tcPr>
          <w:p w14:paraId="56F425B7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  <w:shd w:val="clear" w:color="auto" w:fill="FFFFFF"/>
              </w:rPr>
              <w:t>下午</w:t>
            </w:r>
          </w:p>
        </w:tc>
        <w:tc>
          <w:tcPr>
            <w:tcW w:w="6133" w:type="dxa"/>
            <w:gridSpan w:val="3"/>
            <w:vAlign w:val="center"/>
          </w:tcPr>
          <w:p w14:paraId="6F57C002" w14:textId="77777777" w:rsidR="008E6656" w:rsidRDefault="00B94CD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离营</w:t>
            </w:r>
          </w:p>
        </w:tc>
      </w:tr>
      <w:bookmarkEnd w:id="0"/>
    </w:tbl>
    <w:p w14:paraId="5C2101B9" w14:textId="77777777" w:rsidR="008E6656" w:rsidRDefault="008E6656">
      <w:pPr>
        <w:pStyle w:val="a7"/>
        <w:shd w:val="clear" w:color="auto" w:fill="FFFFFF"/>
        <w:spacing w:beforeAutospacing="0" w:afterAutospacing="0" w:line="360" w:lineRule="auto"/>
        <w:jc w:val="both"/>
        <w:rPr>
          <w:color w:val="000000"/>
          <w:spacing w:val="5"/>
          <w:shd w:val="clear" w:color="auto" w:fill="FFFFFF"/>
        </w:rPr>
      </w:pPr>
    </w:p>
    <w:p w14:paraId="794BF776" w14:textId="77777777" w:rsidR="008E6656" w:rsidRDefault="00B94CDC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八、参营费用</w:t>
      </w:r>
    </w:p>
    <w:p w14:paraId="1268767A" w14:textId="1C55F484" w:rsidR="006D34C7" w:rsidRDefault="00B94CDC" w:rsidP="006D34C7">
      <w:pPr>
        <w:pStyle w:val="a7"/>
        <w:shd w:val="clear" w:color="auto" w:fill="FFFFFF"/>
        <w:spacing w:beforeAutospacing="0" w:afterAutospacing="0" w:line="360" w:lineRule="auto"/>
        <w:ind w:firstLine="420"/>
        <w:jc w:val="both"/>
        <w:rPr>
          <w:rFonts w:hint="eastAsia"/>
          <w:color w:val="000000"/>
          <w:spacing w:val="5"/>
          <w:shd w:val="clear" w:color="auto" w:fill="FFFFFF"/>
        </w:rPr>
      </w:pPr>
      <w:r>
        <w:rPr>
          <w:rFonts w:hint="eastAsia"/>
          <w:color w:val="000000"/>
          <w:spacing w:val="5"/>
          <w:shd w:val="clear" w:color="auto" w:fill="FFFFFF"/>
        </w:rPr>
        <w:t>申请和参营全程均不收费。同时，我校将提供所有营员夏令营期间免费统一住宿及食堂统一就餐，其他费用营员自理。</w:t>
      </w:r>
    </w:p>
    <w:p w14:paraId="1CDBD58C" w14:textId="77777777" w:rsidR="008E6656" w:rsidRDefault="00B94CDC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九、优秀营员选拔方式</w:t>
      </w:r>
    </w:p>
    <w:p w14:paraId="389C2FDB" w14:textId="77777777" w:rsidR="008E6656" w:rsidRDefault="00B94CDC">
      <w:pPr>
        <w:spacing w:line="360" w:lineRule="auto"/>
        <w:ind w:firstLineChars="200" w:firstLine="500"/>
        <w:rPr>
          <w:rFonts w:ascii="宋体" w:eastAsia="宋体" w:hAnsi="宋体" w:cs="宋体"/>
          <w:color w:val="000000"/>
          <w:spacing w:val="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在夏令营活动期间开展优秀营员的选拔考核工作。优秀营员选拔考核分两个部分进行，即：专业笔试及综合面试。</w:t>
      </w:r>
    </w:p>
    <w:p w14:paraId="5AE4AFC9" w14:textId="77777777" w:rsidR="008E6656" w:rsidRDefault="00B94CDC">
      <w:pPr>
        <w:spacing w:line="360" w:lineRule="auto"/>
        <w:ind w:firstLineChars="200" w:firstLine="500"/>
        <w:rPr>
          <w:rFonts w:ascii="宋体" w:eastAsia="宋体" w:hAnsi="宋体" w:cs="宋体"/>
          <w:color w:val="000000"/>
          <w:spacing w:val="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专业笔试</w:t>
      </w:r>
    </w:p>
    <w:p w14:paraId="123899F3" w14:textId="77777777" w:rsidR="008E6656" w:rsidRDefault="00B94CDC">
      <w:pPr>
        <w:spacing w:line="360" w:lineRule="auto"/>
        <w:rPr>
          <w:rFonts w:ascii="宋体" w:eastAsia="宋体" w:hAnsi="宋体" w:cs="宋体"/>
          <w:color w:val="000000"/>
          <w:spacing w:val="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主要测试营员掌握本专业基本理论、基础知识情况。</w:t>
      </w:r>
    </w:p>
    <w:p w14:paraId="2076B048" w14:textId="77777777" w:rsidR="008E6656" w:rsidRDefault="00B94CDC">
      <w:pPr>
        <w:spacing w:line="360" w:lineRule="auto"/>
        <w:ind w:firstLineChars="200" w:firstLine="500"/>
        <w:rPr>
          <w:rFonts w:ascii="宋体" w:eastAsia="宋体" w:hAnsi="宋体" w:cs="宋体"/>
          <w:color w:val="000000"/>
          <w:spacing w:val="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综合面试</w:t>
      </w:r>
    </w:p>
    <w:p w14:paraId="04558C0F" w14:textId="77777777" w:rsidR="008E6656" w:rsidRDefault="00B94CDC">
      <w:pPr>
        <w:spacing w:line="360" w:lineRule="auto"/>
        <w:ind w:firstLineChars="200" w:firstLine="500"/>
        <w:rPr>
          <w:rFonts w:ascii="宋体" w:eastAsia="宋体" w:hAnsi="宋体" w:cs="宋体"/>
          <w:color w:val="000000"/>
          <w:spacing w:val="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包括外语口语、听力测试及专业面试，主要测试外语口语、听力水平、掌握本专业系统知识的情况等。重在考查营员综合运用所学知识的能力、科研创新能力以及对本学科前沿领域及最新研究动态的掌握情况等。综合面试成绩中，外语听力、口语占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20%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，专业素质与能力占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30%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，学习经历与志向占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30%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，综合素养占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20%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。</w:t>
      </w:r>
    </w:p>
    <w:p w14:paraId="60EABD04" w14:textId="77777777" w:rsidR="008E6656" w:rsidRDefault="00B94CDC">
      <w:pPr>
        <w:spacing w:line="360" w:lineRule="auto"/>
        <w:ind w:firstLineChars="200" w:firstLine="500"/>
        <w:rPr>
          <w:rFonts w:ascii="宋体" w:eastAsia="宋体" w:hAnsi="宋体" w:cs="宋体"/>
          <w:color w:val="000000"/>
          <w:spacing w:val="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选拔考核综合成绩计算。选拔考核综合成绩、专业笔试成绩及综合面试成绩均为百分制，计算公式一般为：选拔考核综合成绩＝专业笔试成绩×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50%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＋综合面试×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50%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 xml:space="preserve"> </w:t>
      </w:r>
    </w:p>
    <w:p w14:paraId="28622AAE" w14:textId="77777777" w:rsidR="008E6656" w:rsidRDefault="00B94CDC">
      <w:pPr>
        <w:spacing w:line="360" w:lineRule="auto"/>
        <w:ind w:firstLineChars="200" w:firstLine="500"/>
        <w:rPr>
          <w:rFonts w:ascii="宋体" w:eastAsia="宋体" w:hAnsi="宋体" w:cs="宋体"/>
          <w:color w:val="000000"/>
          <w:spacing w:val="5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选拔考核综合成绩运用：根据选拔考核综合成绩排名情况，确</w:t>
      </w:r>
      <w:r>
        <w:rPr>
          <w:rFonts w:ascii="宋体" w:eastAsia="宋体" w:hAnsi="宋体" w:cs="宋体" w:hint="eastAsia"/>
          <w:color w:val="000000"/>
          <w:spacing w:val="5"/>
          <w:sz w:val="24"/>
          <w:szCs w:val="24"/>
          <w:shd w:val="clear" w:color="auto" w:fill="FFFFFF"/>
        </w:rPr>
        <w:t>定优秀营员名单，“优秀营员”比例不设限制。</w:t>
      </w:r>
    </w:p>
    <w:p w14:paraId="590C2216" w14:textId="77777777" w:rsidR="008E6656" w:rsidRDefault="008E6656">
      <w:pPr>
        <w:spacing w:line="360" w:lineRule="auto"/>
        <w:ind w:firstLineChars="200" w:firstLine="500"/>
        <w:rPr>
          <w:rFonts w:ascii="宋体" w:eastAsia="宋体" w:hAnsi="宋体" w:cs="宋体"/>
          <w:color w:val="000000"/>
          <w:spacing w:val="5"/>
          <w:sz w:val="24"/>
          <w:szCs w:val="24"/>
          <w:shd w:val="clear" w:color="auto" w:fill="FFFFFF"/>
        </w:rPr>
      </w:pPr>
    </w:p>
    <w:p w14:paraId="41848DC5" w14:textId="77777777" w:rsidR="008E6656" w:rsidRDefault="00B94CDC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十、优秀营员优惠政策</w:t>
      </w:r>
    </w:p>
    <w:p w14:paraId="153F8800" w14:textId="77777777" w:rsidR="008E6656" w:rsidRDefault="00B94CDC">
      <w:pPr>
        <w:pStyle w:val="a7"/>
        <w:shd w:val="clear" w:color="auto" w:fill="FFFFFF"/>
        <w:spacing w:beforeAutospacing="0" w:afterAutospacing="0" w:line="360" w:lineRule="auto"/>
        <w:ind w:firstLine="420"/>
        <w:jc w:val="both"/>
        <w:rPr>
          <w:color w:val="000000"/>
          <w:spacing w:val="5"/>
          <w:shd w:val="clear" w:color="auto" w:fill="FFFFFF"/>
        </w:rPr>
      </w:pPr>
      <w:r>
        <w:rPr>
          <w:rFonts w:hint="eastAsia"/>
          <w:color w:val="000000"/>
          <w:spacing w:val="5"/>
          <w:shd w:val="clear" w:color="auto" w:fill="FFFFFF"/>
        </w:rPr>
        <w:t>获得优秀营员资格的推免生，在</w:t>
      </w:r>
      <w:r>
        <w:rPr>
          <w:rFonts w:hint="eastAsia"/>
          <w:color w:val="000000"/>
          <w:spacing w:val="5"/>
          <w:shd w:val="clear" w:color="auto" w:fill="FFFFFF"/>
        </w:rPr>
        <w:t>2024</w:t>
      </w:r>
      <w:r>
        <w:rPr>
          <w:rFonts w:hint="eastAsia"/>
          <w:color w:val="000000"/>
          <w:spacing w:val="5"/>
          <w:shd w:val="clear" w:color="auto" w:fill="FFFFFF"/>
        </w:rPr>
        <w:t>年</w:t>
      </w:r>
      <w:r>
        <w:rPr>
          <w:rFonts w:hint="eastAsia"/>
          <w:color w:val="000000"/>
          <w:spacing w:val="5"/>
          <w:shd w:val="clear" w:color="auto" w:fill="FFFFFF"/>
        </w:rPr>
        <w:t>9</w:t>
      </w:r>
      <w:r>
        <w:rPr>
          <w:rFonts w:hint="eastAsia"/>
          <w:color w:val="000000"/>
          <w:spacing w:val="5"/>
          <w:shd w:val="clear" w:color="auto" w:fill="FFFFFF"/>
        </w:rPr>
        <w:t>月推免生接收阶段申请我校硕士研究生，可直接接收为我校</w:t>
      </w:r>
      <w:r>
        <w:rPr>
          <w:rFonts w:hint="eastAsia"/>
          <w:color w:val="000000"/>
          <w:spacing w:val="5"/>
          <w:shd w:val="clear" w:color="auto" w:fill="FFFFFF"/>
        </w:rPr>
        <w:t>2025</w:t>
      </w:r>
      <w:r>
        <w:rPr>
          <w:rFonts w:hint="eastAsia"/>
          <w:color w:val="000000"/>
          <w:spacing w:val="5"/>
          <w:shd w:val="clear" w:color="auto" w:fill="FFFFFF"/>
        </w:rPr>
        <w:t>年推免生，优先推荐参加国际联合培养、本硕博联合培养和科技创新项目，且给予一定的经费资助。</w:t>
      </w:r>
    </w:p>
    <w:p w14:paraId="41511BC7" w14:textId="77777777" w:rsidR="008E6656" w:rsidRDefault="008E6656">
      <w:pPr>
        <w:pStyle w:val="a7"/>
        <w:shd w:val="clear" w:color="auto" w:fill="FFFFFF"/>
        <w:spacing w:beforeAutospacing="0" w:afterAutospacing="0" w:line="360" w:lineRule="auto"/>
        <w:ind w:firstLine="420"/>
        <w:jc w:val="both"/>
        <w:rPr>
          <w:color w:val="000000"/>
          <w:spacing w:val="5"/>
          <w:shd w:val="clear" w:color="auto" w:fill="FFFFFF"/>
        </w:rPr>
      </w:pPr>
    </w:p>
    <w:p w14:paraId="5FA36879" w14:textId="77777777" w:rsidR="008E6656" w:rsidRDefault="00B94CDC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十一、学校地址与联系方式</w:t>
      </w:r>
    </w:p>
    <w:p w14:paraId="1AEBD93A" w14:textId="77777777" w:rsidR="008E6656" w:rsidRDefault="00B94CDC">
      <w:pPr>
        <w:pStyle w:val="a7"/>
        <w:shd w:val="clear" w:color="auto" w:fill="FFFFFF"/>
        <w:spacing w:beforeAutospacing="0" w:afterAutospacing="0" w:line="360" w:lineRule="auto"/>
        <w:ind w:firstLine="420"/>
        <w:jc w:val="both"/>
        <w:rPr>
          <w:bCs/>
        </w:rPr>
      </w:pPr>
      <w:r>
        <w:rPr>
          <w:rFonts w:hint="eastAsia"/>
          <w:bCs/>
        </w:rPr>
        <w:t>研究生院地址：北京市丰台区樊羊路</w:t>
      </w:r>
      <w:r>
        <w:rPr>
          <w:rFonts w:hint="eastAsia"/>
          <w:bCs/>
        </w:rPr>
        <w:t>33</w:t>
      </w:r>
      <w:r>
        <w:rPr>
          <w:rFonts w:hint="eastAsia"/>
          <w:bCs/>
        </w:rPr>
        <w:t>号首都经济贸易大学启铸恭温楼</w:t>
      </w:r>
      <w:r>
        <w:rPr>
          <w:rFonts w:hint="eastAsia"/>
          <w:bCs/>
        </w:rPr>
        <w:t>E210</w:t>
      </w:r>
      <w:r>
        <w:rPr>
          <w:rFonts w:hint="eastAsia"/>
          <w:bCs/>
        </w:rPr>
        <w:t>办公室，邮编：</w:t>
      </w:r>
      <w:r>
        <w:rPr>
          <w:rFonts w:hint="eastAsia"/>
          <w:bCs/>
        </w:rPr>
        <w:t>100070</w:t>
      </w:r>
    </w:p>
    <w:p w14:paraId="64F955CB" w14:textId="47E5D81D" w:rsidR="008E6656" w:rsidRDefault="00B94CDC">
      <w:pPr>
        <w:pStyle w:val="a7"/>
        <w:shd w:val="clear" w:color="auto" w:fill="FFFFFF"/>
        <w:spacing w:beforeAutospacing="0" w:afterAutospacing="0" w:line="360" w:lineRule="auto"/>
        <w:ind w:firstLine="420"/>
        <w:jc w:val="both"/>
        <w:rPr>
          <w:bCs/>
        </w:rPr>
      </w:pPr>
      <w:r>
        <w:rPr>
          <w:rFonts w:hint="eastAsia"/>
          <w:bCs/>
        </w:rPr>
        <w:t>研究生院咨询电话：</w:t>
      </w:r>
      <w:r>
        <w:rPr>
          <w:rFonts w:hint="eastAsia"/>
          <w:bCs/>
        </w:rPr>
        <w:t>010-83951759</w:t>
      </w:r>
    </w:p>
    <w:p w14:paraId="57A0BCE1" w14:textId="128D312F" w:rsidR="00551D74" w:rsidRPr="00551D74" w:rsidRDefault="00551D74" w:rsidP="00551D74">
      <w:pPr>
        <w:pStyle w:val="a7"/>
        <w:shd w:val="clear" w:color="auto" w:fill="FFFFFF"/>
        <w:spacing w:beforeAutospacing="0" w:afterAutospacing="0" w:line="360" w:lineRule="auto"/>
        <w:ind w:firstLine="420"/>
        <w:jc w:val="both"/>
        <w:rPr>
          <w:rFonts w:hint="eastAsia"/>
          <w:bCs/>
        </w:rPr>
      </w:pPr>
      <w:r>
        <w:rPr>
          <w:rFonts w:hint="eastAsia"/>
        </w:rPr>
        <w:t>金融学院邮箱：</w:t>
      </w:r>
      <w:r>
        <w:rPr>
          <w:rFonts w:hint="eastAsia"/>
          <w:bCs/>
        </w:rPr>
        <w:t>010-8395</w:t>
      </w:r>
      <w:r>
        <w:rPr>
          <w:bCs/>
        </w:rPr>
        <w:t>2273</w:t>
      </w:r>
    </w:p>
    <w:p w14:paraId="4C5D30C6" w14:textId="77777777" w:rsidR="008E6656" w:rsidRDefault="00B94CDC">
      <w:pPr>
        <w:pStyle w:val="a7"/>
        <w:shd w:val="clear" w:color="auto" w:fill="FFFFFF"/>
        <w:spacing w:beforeAutospacing="0" w:afterAutospacing="0" w:line="360" w:lineRule="auto"/>
        <w:ind w:firstLine="420"/>
        <w:jc w:val="both"/>
        <w:rPr>
          <w:rStyle w:val="a8"/>
          <w:highlight w:val="yellow"/>
        </w:rPr>
      </w:pPr>
      <w:r>
        <w:rPr>
          <w:rFonts w:hint="eastAsia"/>
        </w:rPr>
        <w:t>金融学院邮箱：</w:t>
      </w:r>
      <w:r>
        <w:rPr>
          <w:rFonts w:hint="eastAsia"/>
        </w:rPr>
        <w:t>yzjrxy@cueb.edu.cn</w:t>
      </w:r>
    </w:p>
    <w:p w14:paraId="2E250894" w14:textId="2C1C98BD" w:rsidR="008E6656" w:rsidRDefault="00B94CDC">
      <w:pPr>
        <w:pStyle w:val="a7"/>
        <w:shd w:val="clear" w:color="auto" w:fill="FFFFFF"/>
        <w:spacing w:beforeAutospacing="0" w:afterAutospacing="0" w:line="360" w:lineRule="auto"/>
        <w:ind w:firstLine="420"/>
        <w:jc w:val="both"/>
      </w:pPr>
      <w:r>
        <w:rPr>
          <w:rFonts w:hint="eastAsia"/>
        </w:rPr>
        <w:lastRenderedPageBreak/>
        <w:t>钉钉群号</w:t>
      </w:r>
      <w:r>
        <w:rPr>
          <w:rFonts w:hint="eastAsia"/>
        </w:rPr>
        <w:t>: 75055009951</w:t>
      </w:r>
      <w:r>
        <w:rPr>
          <w:rFonts w:hint="eastAsia"/>
        </w:rPr>
        <w:t>，请所有同学入群，</w:t>
      </w:r>
      <w:r>
        <w:rPr>
          <w:rFonts w:hint="eastAsia"/>
          <w:b/>
          <w:bCs/>
        </w:rPr>
        <w:t>进群请备注姓名</w:t>
      </w:r>
      <w:r w:rsidR="00551D74">
        <w:rPr>
          <w:rFonts w:hint="eastAsia"/>
          <w:b/>
          <w:bCs/>
        </w:rPr>
        <w:t>+</w:t>
      </w:r>
      <w:r w:rsidR="001B3847">
        <w:rPr>
          <w:rFonts w:hint="eastAsia"/>
          <w:b/>
          <w:bCs/>
        </w:rPr>
        <w:t>本科</w:t>
      </w:r>
      <w:r>
        <w:rPr>
          <w:rFonts w:hint="eastAsia"/>
          <w:b/>
          <w:bCs/>
        </w:rPr>
        <w:t>学校</w:t>
      </w:r>
      <w:r>
        <w:rPr>
          <w:rFonts w:hint="eastAsia"/>
        </w:rPr>
        <w:t>，本群将开启入群许可，待入营名单公布后，邀请同学进入群聊，后续通知将在群内发布。</w:t>
      </w:r>
    </w:p>
    <w:p w14:paraId="5DC6D7C7" w14:textId="77777777" w:rsidR="008E6656" w:rsidRDefault="00B94CDC">
      <w:pPr>
        <w:pStyle w:val="a7"/>
        <w:shd w:val="clear" w:color="auto" w:fill="FFFFFF"/>
        <w:spacing w:beforeAutospacing="0" w:afterAutospacing="0" w:line="360" w:lineRule="auto"/>
        <w:ind w:firstLine="420"/>
        <w:jc w:val="both"/>
      </w:pPr>
      <w:r>
        <w:rPr>
          <w:rFonts w:hint="eastAsia"/>
          <w:noProof/>
        </w:rPr>
        <w:drawing>
          <wp:inline distT="0" distB="0" distL="114300" distR="114300" wp14:anchorId="26199358" wp14:editId="3E366126">
            <wp:extent cx="2033905" cy="1800225"/>
            <wp:effectExtent l="0" t="0" r="635" b="1905"/>
            <wp:docPr id="2" name="图片 2" descr="2024-06-13 08:15:31.12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-06-13 08:15:31.1280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0C81B" w14:textId="77777777" w:rsidR="008E6656" w:rsidRDefault="008E6656">
      <w:pPr>
        <w:pStyle w:val="a7"/>
        <w:shd w:val="clear" w:color="auto" w:fill="FFFFFF"/>
        <w:spacing w:beforeAutospacing="0" w:afterAutospacing="0" w:line="360" w:lineRule="auto"/>
        <w:ind w:firstLine="420"/>
        <w:jc w:val="both"/>
        <w:rPr>
          <w:rStyle w:val="a8"/>
          <w:highlight w:val="yellow"/>
        </w:rPr>
      </w:pPr>
    </w:p>
    <w:sectPr w:rsidR="008E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EE28" w14:textId="77777777" w:rsidR="00B94CDC" w:rsidRDefault="00B94CDC" w:rsidP="002476BB">
      <w:r>
        <w:separator/>
      </w:r>
    </w:p>
  </w:endnote>
  <w:endnote w:type="continuationSeparator" w:id="0">
    <w:p w14:paraId="44D337E7" w14:textId="77777777" w:rsidR="00B94CDC" w:rsidRDefault="00B94CDC" w:rsidP="0024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1444" w14:textId="77777777" w:rsidR="00B94CDC" w:rsidRDefault="00B94CDC" w:rsidP="002476BB">
      <w:r>
        <w:separator/>
      </w:r>
    </w:p>
  </w:footnote>
  <w:footnote w:type="continuationSeparator" w:id="0">
    <w:p w14:paraId="02ABF0CB" w14:textId="77777777" w:rsidR="00B94CDC" w:rsidRDefault="00B94CDC" w:rsidP="0024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BFB868"/>
    <w:multiLevelType w:val="singleLevel"/>
    <w:tmpl w:val="B7BFB868"/>
    <w:lvl w:ilvl="0">
      <w:start w:val="1"/>
      <w:numFmt w:val="decimal"/>
      <w:lvlText w:val="%1."/>
      <w:lvlJc w:val="left"/>
      <w:pPr>
        <w:ind w:left="17" w:hanging="17"/>
      </w:pPr>
      <w:rPr>
        <w:rFonts w:hint="default"/>
        <w:sz w:val="28"/>
        <w:szCs w:val="28"/>
      </w:rPr>
    </w:lvl>
  </w:abstractNum>
  <w:abstractNum w:abstractNumId="1" w15:restartNumberingAfterBreak="0">
    <w:nsid w:val="F95CEC96"/>
    <w:multiLevelType w:val="multilevel"/>
    <w:tmpl w:val="F95CEC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23EA58B5"/>
    <w:multiLevelType w:val="singleLevel"/>
    <w:tmpl w:val="23EA58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BDDCAFF"/>
    <w:multiLevelType w:val="singleLevel"/>
    <w:tmpl w:val="5BDDCAF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656"/>
    <w:rsid w:val="00080409"/>
    <w:rsid w:val="001B3847"/>
    <w:rsid w:val="002476BB"/>
    <w:rsid w:val="00551D74"/>
    <w:rsid w:val="006D34C7"/>
    <w:rsid w:val="008E6656"/>
    <w:rsid w:val="00B52514"/>
    <w:rsid w:val="00B9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5EAF6"/>
  <w15:docId w15:val="{4E06BA64-23EF-4080-9A79-3558A37D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coolllllcx@163.com</cp:lastModifiedBy>
  <cp:revision>11</cp:revision>
  <dcterms:created xsi:type="dcterms:W3CDTF">2022-06-25T06:53:00Z</dcterms:created>
  <dcterms:modified xsi:type="dcterms:W3CDTF">2024-06-13T08:34:00Z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8F7715D6F3041150753B6A661C7B04E5_33</vt:lpwstr>
  </property>
  <property fmtid="{D5CDD505-2E9C-101B-9397-08002B2CF9AE}" pid="3" name="KSOProductBuildVer">
    <vt:lpwstr>2052-12.13.2</vt:lpwstr>
  </property>
</Properties>
</file>