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76" w:lineRule="exact"/>
        <w:ind w:left="0" w:left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首都经济贸易大学经济学院</w:t>
      </w:r>
    </w:p>
    <w:p>
      <w:pPr>
        <w:pStyle w:val="10"/>
        <w:spacing w:line="576" w:lineRule="exact"/>
        <w:ind w:left="0" w:leftChars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2024年硕士研究生复试录取实施细则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为保障2024年硕士研究生招生复试工作科学有效、公平公正，根据首都经济贸易大学《2024年硕士研究生招生复试工作方案》的规定，经济学院复试录取实施细则如下：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1.复试笔试时间地点安排</w:t>
      </w:r>
    </w:p>
    <w:tbl>
      <w:tblPr>
        <w:tblStyle w:val="6"/>
        <w:tblW w:w="8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985"/>
        <w:gridCol w:w="2693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90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考试阶段</w:t>
            </w:r>
          </w:p>
        </w:tc>
        <w:tc>
          <w:tcPr>
            <w:tcW w:w="1985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笔试专业</w:t>
            </w:r>
          </w:p>
        </w:tc>
        <w:tc>
          <w:tcPr>
            <w:tcW w:w="2693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笔试时间</w:t>
            </w:r>
          </w:p>
        </w:tc>
        <w:tc>
          <w:tcPr>
            <w:tcW w:w="2163" w:type="dxa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笔试地点</w:t>
            </w:r>
          </w:p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首都经济贸易大学丰台校区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vMerge w:val="restart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bookmarkStart w:id="0" w:name="_Hlk40120867"/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复试笔试安排</w:t>
            </w:r>
          </w:p>
        </w:tc>
        <w:tc>
          <w:tcPr>
            <w:tcW w:w="1985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理论经济学</w:t>
            </w:r>
          </w:p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2693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3月29日上午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2163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博学楼-阶8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pStyle w:val="16"/>
              <w:spacing w:line="576" w:lineRule="exact"/>
              <w:ind w:firstLine="0" w:firstLineChars="0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国际商务1组</w:t>
            </w:r>
          </w:p>
        </w:tc>
        <w:tc>
          <w:tcPr>
            <w:tcW w:w="2693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3月29日上午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2163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博学楼-阶5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" w:type="dxa"/>
            <w:vMerge w:val="continue"/>
            <w:vAlign w:val="center"/>
          </w:tcPr>
          <w:p>
            <w:pPr>
              <w:pStyle w:val="16"/>
              <w:spacing w:line="576" w:lineRule="exact"/>
              <w:ind w:firstLine="0" w:firstLineChars="0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16"/>
              <w:spacing w:line="576" w:lineRule="exact"/>
              <w:ind w:firstLine="0" w:firstLineChars="0"/>
              <w:jc w:val="center"/>
              <w:outlineLvl w:val="0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国际商务2组</w:t>
            </w:r>
          </w:p>
        </w:tc>
        <w:tc>
          <w:tcPr>
            <w:tcW w:w="2693" w:type="dxa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3月29日上午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9:00-11:00</w:t>
            </w:r>
          </w:p>
        </w:tc>
        <w:tc>
          <w:tcPr>
            <w:tcW w:w="2163" w:type="dxa"/>
            <w:vAlign w:val="center"/>
          </w:tcPr>
          <w:p>
            <w:pPr>
              <w:spacing w:line="576" w:lineRule="exact"/>
              <w:jc w:val="center"/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kern w:val="0"/>
                <w:sz w:val="24"/>
                <w:szCs w:val="24"/>
              </w:rPr>
              <w:t>博学楼-阶8</w:t>
            </w:r>
          </w:p>
        </w:tc>
      </w:tr>
      <w:bookmarkEnd w:id="0"/>
    </w:tbl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</w:p>
    <w:p>
      <w:pPr>
        <w:spacing w:line="576" w:lineRule="exact"/>
        <w:rPr>
          <w:rFonts w:ascii="Times New Roman" w:hAnsi="Times New Roman" w:eastAsia="方正仿宋_GB2312" w:cs="Times New Roman"/>
          <w:b/>
          <w:bCs/>
        </w:rPr>
      </w:pPr>
    </w:p>
    <w:p>
      <w:pPr>
        <w:spacing w:line="576" w:lineRule="exact"/>
        <w:ind w:firstLine="643" w:firstLineChars="200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2.复试面试时间、地点安排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3月29日下午13:30，学术型硕士复试，共计6组，备场教室博学楼-604、博学楼-704。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3月30日上午8:30，下午13:30，专业型硕士复试，共计8组，备场教室博学楼-604、博学楼-734。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复试小组具体安排见下表：</w:t>
      </w:r>
    </w:p>
    <w:tbl>
      <w:tblPr>
        <w:tblStyle w:val="5"/>
        <w:tblW w:w="74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80"/>
        <w:gridCol w:w="24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复试分组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复试教室</w:t>
            </w:r>
          </w:p>
          <w:p>
            <w:pPr>
              <w:widowControl/>
              <w:spacing w:line="576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首都经济贸易大学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丰台校区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理论经济学组+应用经济学6组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应用经济学1组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应用经济学2组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应用经济学3组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应用经济学4组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应用经济学5组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六层备场教室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七层备场教室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3月29日（周五）</w:t>
            </w:r>
          </w:p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国际商务专业1组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国际商务专业2组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国际商务专业3组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国际商务专业4组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国际商务专业5组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国际商务专业6组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国际商务专业7组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国际商务专业8组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六层备场教室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七层备场教室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3月30日（周六全天）上午8:30、下午13:30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2312" w:cs="Times New Roman"/>
                <w:color w:val="000000"/>
                <w:kern w:val="0"/>
                <w:sz w:val="24"/>
                <w:szCs w:val="24"/>
              </w:rPr>
              <w:t>博学楼-734</w:t>
            </w:r>
          </w:p>
        </w:tc>
      </w:tr>
    </w:tbl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</w:p>
    <w:p>
      <w:pPr>
        <w:spacing w:line="576" w:lineRule="exact"/>
        <w:ind w:firstLine="643" w:firstLineChars="200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3.资格审查工作程序及要求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经济学院定于3月28日（周四）下午14:00-16:00</w:t>
      </w:r>
      <w:r>
        <w:rPr>
          <w:rFonts w:hint="eastAsia" w:ascii="Times New Roman" w:hAnsi="Times New Roman" w:eastAsia="方正仿宋_GB2312" w:cs="Times New Roman"/>
          <w:lang w:val="en-US" w:eastAsia="zh-CN"/>
        </w:rPr>
        <w:t>在首都经济贸易大学丰台校区博学楼-737会议室</w:t>
      </w:r>
      <w:r>
        <w:rPr>
          <w:rFonts w:ascii="Times New Roman" w:hAnsi="Times New Roman" w:eastAsia="方正仿宋_GB2312" w:cs="Times New Roman"/>
        </w:rPr>
        <w:t>进行考生资格审查，资格审查工作严格按照《首都经济贸易大学2024年硕士研究生招生复试工作方案》的相关规定，资格审查时考生需携带学历学位证书原件（应届本科毕业生交验学生证，学生证需注册至2023-2024学年第二学期，入学时交验毕业证书）和居民身份证原件。对不符合教育部规定者，不予复试。考生学历（学籍）信息有问题的，须在2024年4月19日之前向研招办提供权威机构出具的认证说明，完成学历（学籍）核验，否则不予录取。</w:t>
      </w:r>
    </w:p>
    <w:p>
      <w:pPr>
        <w:spacing w:line="576" w:lineRule="exact"/>
        <w:ind w:firstLine="643" w:firstLineChars="200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4.复试考核各环节组织形式及要求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严格按照《首都经济贸易大学2024年硕士研究生招生复试工作方案》的相关规定，经济学院研究生复试随机确定小组成员、随机选定考生次序，随机抽取复试试题。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考核包括如下环节：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（1）考生随机抽取复试试题；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（2）考生依次回答专业试题；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（3）考生依次回答外语试题；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（4）考生退出考场。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相同专业考生的复试时间应保持一致，要求不低于20分钟。</w:t>
      </w:r>
    </w:p>
    <w:p>
      <w:pPr>
        <w:spacing w:line="576" w:lineRule="exact"/>
        <w:ind w:firstLine="643" w:firstLineChars="200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5.复试考生的成绩评定和计算方法</w:t>
      </w:r>
    </w:p>
    <w:p>
      <w:pPr>
        <w:spacing w:line="576" w:lineRule="exact"/>
        <w:ind w:firstLine="64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复试成绩按百分制，其中专业课笔试占50分（卷面分100分）；面试占50分，其中外国语听力和口语10分，专业素质与能力30分，综合素养10分。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6.初试、复试成绩的权重分配，总成绩合成</w:t>
      </w:r>
    </w:p>
    <w:p>
      <w:pPr>
        <w:spacing w:line="576" w:lineRule="exact"/>
        <w:ind w:firstLine="651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考生总成绩=初试成绩平均分(折合为百分制)*初试成绩权重+复试成绩*复试成绩权重。初试权重70%，复试权重30%。</w:t>
      </w:r>
    </w:p>
    <w:p>
      <w:pPr>
        <w:spacing w:line="576" w:lineRule="exact"/>
        <w:ind w:firstLine="640" w:firstLineChars="200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考生的加权总成绩相同时，按初试总分由高到低依次录取；考生的加权总成绩、初试总分均相同时，按复试中专业素质和能力考核成绩由高到低依次录取。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7.复试结果、拟录取名单公布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经济学院拟定于2024年3月31日前公布复试结果，公示时间为10个工作日，公布网址为</w:t>
      </w:r>
      <w:r>
        <w:fldChar w:fldCharType="begin"/>
      </w:r>
      <w:r>
        <w:instrText xml:space="preserve"> HYPERLINK "https://eco.cueb.edu.cn/" </w:instrText>
      </w:r>
      <w:r>
        <w:fldChar w:fldCharType="separate"/>
      </w:r>
      <w:r>
        <w:rPr>
          <w:rStyle w:val="9"/>
          <w:rFonts w:ascii="Times New Roman" w:hAnsi="Times New Roman" w:eastAsia="方正仿宋_GB2312" w:cs="Times New Roman"/>
        </w:rPr>
        <w:t>https://eco.cueb.edu.cn/</w:t>
      </w:r>
      <w:r>
        <w:rPr>
          <w:rStyle w:val="9"/>
          <w:rFonts w:ascii="Times New Roman" w:hAnsi="Times New Roman" w:eastAsia="方正仿宋_GB2312" w:cs="Times New Roman"/>
        </w:rPr>
        <w:fldChar w:fldCharType="end"/>
      </w:r>
      <w:r>
        <w:rPr>
          <w:rFonts w:ascii="Times New Roman" w:hAnsi="Times New Roman" w:eastAsia="方正仿宋_GB2312" w:cs="Times New Roman"/>
        </w:rPr>
        <w:t>。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  <w:b/>
          <w:bCs/>
        </w:rPr>
      </w:pPr>
      <w:r>
        <w:rPr>
          <w:rFonts w:ascii="Times New Roman" w:hAnsi="Times New Roman" w:eastAsia="方正仿宋_GB2312" w:cs="Times New Roman"/>
          <w:b/>
          <w:bCs/>
        </w:rPr>
        <w:t>8.学院接待、受理考生投诉、举报的电话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经济学院受理考生投诉、举报电话：010-83816936，邮箱：</w:t>
      </w:r>
      <w:r>
        <w:fldChar w:fldCharType="begin"/>
      </w:r>
      <w:r>
        <w:instrText xml:space="preserve"> HYPERLINK "mailto:yzjjxy@cueb.edu.cn" </w:instrText>
      </w:r>
      <w:r>
        <w:fldChar w:fldCharType="separate"/>
      </w:r>
      <w:r>
        <w:rPr>
          <w:rStyle w:val="9"/>
          <w:rFonts w:ascii="Times New Roman" w:hAnsi="Times New Roman" w:eastAsia="方正仿宋_GB2312" w:cs="Times New Roman"/>
        </w:rPr>
        <w:t>yzjjxy@cueb.edu.cn</w:t>
      </w:r>
      <w:r>
        <w:rPr>
          <w:rStyle w:val="9"/>
          <w:rFonts w:ascii="Times New Roman" w:hAnsi="Times New Roman" w:eastAsia="方正仿宋_GB2312" w:cs="Times New Roman"/>
        </w:rPr>
        <w:fldChar w:fldCharType="end"/>
      </w:r>
      <w:r>
        <w:rPr>
          <w:rFonts w:ascii="Times New Roman" w:hAnsi="Times New Roman" w:eastAsia="方正仿宋_GB2312" w:cs="Times New Roman"/>
        </w:rPr>
        <w:t xml:space="preserve"> </w:t>
      </w:r>
    </w:p>
    <w:p>
      <w:pPr>
        <w:adjustRightInd w:val="0"/>
        <w:snapToGrid w:val="0"/>
        <w:spacing w:line="576" w:lineRule="exact"/>
        <w:ind w:firstLine="658"/>
        <w:rPr>
          <w:rFonts w:hint="eastAsia" w:ascii="Times New Roman" w:hAnsi="Times New Roman" w:eastAsia="方正仿宋_GB2312" w:cs="Times New Roman"/>
          <w:b/>
          <w:bCs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lang w:val="en-US" w:eastAsia="zh-CN"/>
        </w:rPr>
        <w:t>9.考生入校</w:t>
      </w:r>
    </w:p>
    <w:p>
      <w:pPr>
        <w:ind w:firstLine="640" w:firstLineChars="200"/>
        <w:jc w:val="left"/>
        <w:rPr>
          <w:rFonts w:hint="default" w:ascii="Times New Roman" w:hAnsi="Times New Roman" w:eastAsia="方正仿宋_GB2312" w:cs="Times New Roman"/>
          <w:lang w:val="en-US" w:eastAsia="zh-CN"/>
        </w:rPr>
      </w:pPr>
      <w:r>
        <w:rPr>
          <w:rFonts w:hint="eastAsia" w:ascii="Times New Roman" w:hAnsi="Times New Roman" w:eastAsia="方正仿宋_GB2312" w:cs="Times New Roman"/>
          <w:lang w:val="en-US" w:eastAsia="zh-CN"/>
        </w:rPr>
        <w:t>为方便考生，请大家下载填写并打印</w:t>
      </w:r>
      <w:r>
        <w:rPr>
          <w:rFonts w:hint="eastAsia" w:ascii="Times New Roman" w:hAnsi="Times New Roman" w:eastAsia="方正仿宋_GB2312" w:cs="Times New Roman"/>
          <w:color w:val="auto"/>
          <w:u w:val="none"/>
          <w:lang w:val="en-US" w:eastAsia="zh-CN"/>
        </w:rPr>
        <w:t>2024年首都经济贸易大学硕士研究生招生复试登记表</w:t>
      </w:r>
      <w:r>
        <w:rPr>
          <w:rFonts w:hint="eastAsia" w:ascii="Times New Roman" w:hAnsi="Times New Roman" w:eastAsia="方正仿宋_GB2312" w:cs="Times New Roman"/>
          <w:lang w:val="en-US" w:eastAsia="zh-CN"/>
        </w:rPr>
        <w:t>，详见：https://yjs.cueb.edu.cn/zsks/zsdt/018090b371664300a491cc0ae59c026b.htm，入校时随身携带。</w:t>
      </w:r>
      <w:bookmarkStart w:id="1" w:name="_GoBack"/>
      <w:bookmarkEnd w:id="1"/>
    </w:p>
    <w:p>
      <w:pPr>
        <w:numPr>
          <w:ilvl w:val="0"/>
          <w:numId w:val="0"/>
        </w:numPr>
        <w:adjustRightInd w:val="0"/>
        <w:snapToGrid w:val="0"/>
        <w:spacing w:line="576" w:lineRule="exact"/>
        <w:rPr>
          <w:rFonts w:hint="default" w:ascii="Times New Roman" w:hAnsi="Times New Roman" w:eastAsia="方正仿宋_GB2312" w:cs="Times New Roman"/>
          <w:lang w:val="en-US" w:eastAsia="zh-CN"/>
        </w:rPr>
      </w:pP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其他未尽事宜，请参照《首都经济贸易大学2024年硕士研究生招生复试录取工作办法》执行。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t>复试过程中的紧急联系人：冯老师（15810892804）。</w:t>
      </w: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hint="eastAsia" w:ascii="Times New Roman" w:hAnsi="Times New Roman" w:eastAsia="方正仿宋_GB2312" w:cs="Times New Roman"/>
        </w:rPr>
        <w:t>请所有参加复试的考生进入学院复试官方通知QQ群，群号：798650427，进群验证：真实姓名+报考专业，所有复试通知将通过本群发布，谢谢！</w:t>
      </w:r>
    </w:p>
    <w:p>
      <w:pPr>
        <w:rPr>
          <w:rFonts w:ascii="Times New Roman" w:hAnsi="Times New Roman" w:eastAsia="方正仿宋_GB2312" w:cs="Times New Roman"/>
        </w:rPr>
      </w:pPr>
    </w:p>
    <w:p>
      <w:pPr>
        <w:adjustRightInd w:val="0"/>
        <w:snapToGrid w:val="0"/>
        <w:spacing w:line="576" w:lineRule="exact"/>
        <w:ind w:firstLine="658"/>
        <w:rPr>
          <w:rFonts w:ascii="Times New Roman" w:hAnsi="Times New Roman" w:eastAsia="方正仿宋_GB2312" w:cs="Times New Roman"/>
        </w:rPr>
      </w:pPr>
      <w:r>
        <w:rPr>
          <w:rFonts w:ascii="Times New Roman" w:hAnsi="Times New Roman" w:eastAsia="方正仿宋_GB2312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1833880</wp:posOffset>
            </wp:positionH>
            <wp:positionV relativeFrom="paragraph">
              <wp:posOffset>129540</wp:posOffset>
            </wp:positionV>
            <wp:extent cx="1623060" cy="2082800"/>
            <wp:effectExtent l="0" t="0" r="2540" b="0"/>
            <wp:wrapSquare wrapText="bothSides"/>
            <wp:docPr id="1" name="图片 1" descr="6894fc8fe195eafcbd78154349493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4fc8fe195eafcbd78154349493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ascii="Calibri" w:hAnsi="Calibri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7340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lang w:val="en-US" w:eastAsia="zh-CN"/>
        </w:rPr>
        <w:t>附：</w:t>
      </w:r>
      <w:r>
        <w:rPr>
          <w:sz w:val="30"/>
          <w:szCs w:val="30"/>
        </w:rPr>
        <w:drawing>
          <wp:inline distT="0" distB="0" distL="0" distR="0">
            <wp:extent cx="759460" cy="68135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482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024</w:t>
      </w:r>
      <w:r>
        <w:rPr>
          <w:rFonts w:hint="eastAsia"/>
          <w:sz w:val="30"/>
          <w:szCs w:val="30"/>
        </w:rPr>
        <w:t>年首都经济贸易大学硕士研究生招生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>
        <w:rPr>
          <w:rFonts w:hint="eastAsia"/>
          <w:sz w:val="30"/>
          <w:szCs w:val="30"/>
        </w:rPr>
        <w:t>复试登记表</w:t>
      </w:r>
    </w:p>
    <w:p>
      <w:pPr>
        <w:jc w:val="center"/>
        <w:rPr>
          <w:rFonts w:hint="eastAsia"/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考生姓名：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考生编号：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参加复试学院：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参加复试专业：</w:t>
      </w:r>
    </w:p>
    <w:p>
      <w:pPr>
        <w:rPr>
          <w:rFonts w:hint="eastAsia"/>
          <w:sz w:val="30"/>
          <w:szCs w:val="30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附首经贸教学楼地图，仅供参考：</w:t>
      </w:r>
    </w:p>
    <w:p>
      <w:pPr>
        <w:rPr>
          <w:rFonts w:hint="eastAsia"/>
          <w:sz w:val="30"/>
          <w:szCs w:val="30"/>
        </w:rPr>
      </w:pPr>
      <w:r>
        <w:drawing>
          <wp:inline distT="0" distB="0" distL="0" distR="0">
            <wp:extent cx="5857240" cy="4097020"/>
            <wp:effectExtent l="0" t="0" r="1016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0191" cy="41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34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9E35F5D-3211-44C9-BA75-260D8E62DC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2BDFB3D-F255-4780-BF87-97F4A565F79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0D149BF-8631-4C75-8AA7-4D969ABF498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0205024-F75D-429F-92D8-15C04F5799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1180163331"/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GRiZWJhNzhmZTFjNTI1MjYwYTJiMGM1NDE1MGQifQ=="/>
  </w:docVars>
  <w:rsids>
    <w:rsidRoot w:val="003D240C"/>
    <w:rsid w:val="0001088E"/>
    <w:rsid w:val="0006502E"/>
    <w:rsid w:val="00070387"/>
    <w:rsid w:val="000963E3"/>
    <w:rsid w:val="000D4320"/>
    <w:rsid w:val="000E4B53"/>
    <w:rsid w:val="000F3B0C"/>
    <w:rsid w:val="00117D3B"/>
    <w:rsid w:val="0012481E"/>
    <w:rsid w:val="001549B3"/>
    <w:rsid w:val="0018477A"/>
    <w:rsid w:val="001A348E"/>
    <w:rsid w:val="0021420D"/>
    <w:rsid w:val="00363BC3"/>
    <w:rsid w:val="00371DB3"/>
    <w:rsid w:val="00383E58"/>
    <w:rsid w:val="003A382D"/>
    <w:rsid w:val="003D10B2"/>
    <w:rsid w:val="003D240C"/>
    <w:rsid w:val="00403EC9"/>
    <w:rsid w:val="004257FC"/>
    <w:rsid w:val="00431519"/>
    <w:rsid w:val="004607FB"/>
    <w:rsid w:val="00464A68"/>
    <w:rsid w:val="004A1E9A"/>
    <w:rsid w:val="004A4DD2"/>
    <w:rsid w:val="004F095E"/>
    <w:rsid w:val="00511DE3"/>
    <w:rsid w:val="005D670F"/>
    <w:rsid w:val="005E292E"/>
    <w:rsid w:val="00652950"/>
    <w:rsid w:val="0065532E"/>
    <w:rsid w:val="00673A0D"/>
    <w:rsid w:val="0069488D"/>
    <w:rsid w:val="006B630E"/>
    <w:rsid w:val="006D6F4B"/>
    <w:rsid w:val="006F3FA7"/>
    <w:rsid w:val="006F3FB9"/>
    <w:rsid w:val="007032FB"/>
    <w:rsid w:val="00713541"/>
    <w:rsid w:val="007171FC"/>
    <w:rsid w:val="00784CB5"/>
    <w:rsid w:val="007C43D3"/>
    <w:rsid w:val="00810F25"/>
    <w:rsid w:val="00816340"/>
    <w:rsid w:val="0083122C"/>
    <w:rsid w:val="00884EAE"/>
    <w:rsid w:val="00895161"/>
    <w:rsid w:val="008D65FB"/>
    <w:rsid w:val="00951212"/>
    <w:rsid w:val="00A23A95"/>
    <w:rsid w:val="00A46E77"/>
    <w:rsid w:val="00A87217"/>
    <w:rsid w:val="00A928EA"/>
    <w:rsid w:val="00AC4505"/>
    <w:rsid w:val="00AD7509"/>
    <w:rsid w:val="00AF14D4"/>
    <w:rsid w:val="00BA4609"/>
    <w:rsid w:val="00BC0EF2"/>
    <w:rsid w:val="00BC4231"/>
    <w:rsid w:val="00BD5E75"/>
    <w:rsid w:val="00C249FB"/>
    <w:rsid w:val="00C504F8"/>
    <w:rsid w:val="00CB147D"/>
    <w:rsid w:val="00D072CF"/>
    <w:rsid w:val="00D56876"/>
    <w:rsid w:val="00D64ED7"/>
    <w:rsid w:val="00D714E1"/>
    <w:rsid w:val="00DC0286"/>
    <w:rsid w:val="00DC711F"/>
    <w:rsid w:val="00DF269E"/>
    <w:rsid w:val="00E2703E"/>
    <w:rsid w:val="00E343F0"/>
    <w:rsid w:val="00E615AE"/>
    <w:rsid w:val="00EE4F84"/>
    <w:rsid w:val="00EF7911"/>
    <w:rsid w:val="00F40491"/>
    <w:rsid w:val="00F93B1E"/>
    <w:rsid w:val="00FB02B3"/>
    <w:rsid w:val="00FD0384"/>
    <w:rsid w:val="00FE0765"/>
    <w:rsid w:val="0A8403DC"/>
    <w:rsid w:val="0B7367EA"/>
    <w:rsid w:val="0DAC2029"/>
    <w:rsid w:val="0E3649EE"/>
    <w:rsid w:val="18013B63"/>
    <w:rsid w:val="1CD13348"/>
    <w:rsid w:val="1DD441F5"/>
    <w:rsid w:val="246758CC"/>
    <w:rsid w:val="26CD6FFC"/>
    <w:rsid w:val="28422ADC"/>
    <w:rsid w:val="28700AC7"/>
    <w:rsid w:val="289522DC"/>
    <w:rsid w:val="2A7066D2"/>
    <w:rsid w:val="2E0F5EA0"/>
    <w:rsid w:val="33E67E90"/>
    <w:rsid w:val="36176521"/>
    <w:rsid w:val="392C4597"/>
    <w:rsid w:val="397E6DC3"/>
    <w:rsid w:val="3DD57B16"/>
    <w:rsid w:val="405F0B90"/>
    <w:rsid w:val="45806F17"/>
    <w:rsid w:val="464D3F77"/>
    <w:rsid w:val="46976927"/>
    <w:rsid w:val="4C443A27"/>
    <w:rsid w:val="531036B9"/>
    <w:rsid w:val="5E5E5232"/>
    <w:rsid w:val="620E3EC3"/>
    <w:rsid w:val="664D2B71"/>
    <w:rsid w:val="66A266D3"/>
    <w:rsid w:val="67DB72BB"/>
    <w:rsid w:val="74604870"/>
    <w:rsid w:val="78C1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一级标题"/>
    <w:basedOn w:val="1"/>
    <w:autoRedefine/>
    <w:qFormat/>
    <w:uiPriority w:val="99"/>
    <w:pPr>
      <w:spacing w:after="120" w:line="500" w:lineRule="exact"/>
      <w:ind w:left="640" w:leftChars="200"/>
      <w:jc w:val="left"/>
    </w:pPr>
    <w:rPr>
      <w:rFonts w:eastAsia="黑体"/>
    </w:rPr>
  </w:style>
  <w:style w:type="paragraph" w:customStyle="1" w:styleId="11">
    <w:name w:val="三级标题"/>
    <w:basedOn w:val="1"/>
    <w:autoRedefine/>
    <w:qFormat/>
    <w:uiPriority w:val="99"/>
    <w:pPr>
      <w:ind w:left="640" w:leftChars="200"/>
    </w:pPr>
  </w:style>
  <w:style w:type="character" w:customStyle="1" w:styleId="12">
    <w:name w:val="页眉 字符"/>
    <w:basedOn w:val="7"/>
    <w:link w:val="3"/>
    <w:autoRedefine/>
    <w:qFormat/>
    <w:uiPriority w:val="99"/>
    <w:rPr>
      <w:rFonts w:ascii="Calibri" w:hAnsi="Calibri" w:eastAsia="仿宋_GB2312" w:cs="仿宋_GB2312"/>
      <w:sz w:val="18"/>
      <w:szCs w:val="18"/>
    </w:rPr>
  </w:style>
  <w:style w:type="character" w:customStyle="1" w:styleId="13">
    <w:name w:val="页脚 字符"/>
    <w:basedOn w:val="7"/>
    <w:link w:val="2"/>
    <w:autoRedefine/>
    <w:qFormat/>
    <w:uiPriority w:val="99"/>
    <w:rPr>
      <w:rFonts w:ascii="Calibri" w:hAnsi="Calibri" w:eastAsia="仿宋_GB2312" w:cs="仿宋_GB2312"/>
      <w:sz w:val="18"/>
      <w:szCs w:val="18"/>
    </w:rPr>
  </w:style>
  <w:style w:type="character" w:customStyle="1" w:styleId="14">
    <w:name w:val="标题 字符"/>
    <w:basedOn w:val="7"/>
    <w:link w:val="4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1757</Words>
  <Characters>2133</Characters>
  <Lines>19</Lines>
  <Paragraphs>5</Paragraphs>
  <TotalTime>3</TotalTime>
  <ScaleCrop>false</ScaleCrop>
  <LinksUpToDate>false</LinksUpToDate>
  <CharactersWithSpaces>2146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2020-05-09T02:05:00Z</dcterms:created>
  <dc:creator>DU Wencui</dc:creator>
  <cp:lastModifiedBy>巨兔爱工作</cp:lastModifiedBy>
  <dcterms:modified xsi:type="dcterms:W3CDTF">2024-03-26T07:22:39Z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33173C99DE46484C9A0C17023FE1683F_13</vt:lpwstr>
  </property>
</Properties>
</file>