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76" w:rsidRDefault="002A137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A1376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drawing>
          <wp:inline distT="0" distB="0" distL="0" distR="0">
            <wp:extent cx="2390775" cy="3586163"/>
            <wp:effectExtent l="0" t="0" r="0" b="0"/>
            <wp:docPr id="1" name="图片 1" descr="C:\Users\Dell\AppData\Local\Temp\WeChat Files\f58b84052f39c0fb795fc8334071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f58b84052f39c0fb795fc83340718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32" cy="358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C02" w:rsidRDefault="00255FF6">
      <w:pPr>
        <w:tabs>
          <w:tab w:val="left" w:pos="2175"/>
        </w:tabs>
        <w:spacing w:line="360" w:lineRule="auto"/>
        <w:ind w:firstLineChars="205" w:firstLine="574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 w:rsidR="007308A1">
        <w:rPr>
          <w:rFonts w:ascii="仿宋_GB2312" w:eastAsia="仿宋_GB2312" w:hAnsi="仿宋_GB2312" w:cs="仿宋_GB2312" w:hint="eastAsia"/>
          <w:sz w:val="28"/>
          <w:szCs w:val="28"/>
        </w:rPr>
        <w:t>负责首都经济贸易大学经济学院研究生教学管理工作近7年，一直恪守岗位职责，当好服务师生的纽带。首经贸经济学院研究生教学培养管理有“四多”，即导师多、学生多、类型多、学科多。经济学院有66名研究生导师（其中博导24名），在籍研究生776人，共分为博士、学硕、专硕、英博、英硕5类，这些研究生分布在8个二级学科。所有的教学管理工作均由</w:t>
      </w:r>
      <w:r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 w:rsidR="007308A1">
        <w:rPr>
          <w:rFonts w:ascii="仿宋_GB2312" w:eastAsia="仿宋_GB2312" w:hAnsi="仿宋_GB2312" w:cs="仿宋_GB2312" w:hint="eastAsia"/>
          <w:sz w:val="28"/>
          <w:szCs w:val="28"/>
        </w:rPr>
        <w:t>负责，</w:t>
      </w:r>
      <w:r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 w:rsidR="007308A1">
        <w:rPr>
          <w:rFonts w:ascii="仿宋_GB2312" w:eastAsia="仿宋_GB2312" w:hAnsi="仿宋_GB2312" w:cs="仿宋_GB2312" w:hint="eastAsia"/>
          <w:sz w:val="28"/>
          <w:szCs w:val="28"/>
        </w:rPr>
        <w:t>工作认真、踏实努力，受到了学院师生、研究生院同仁的一致好评。</w:t>
      </w:r>
    </w:p>
    <w:p w:rsidR="00BB1C02" w:rsidRDefault="007308A1">
      <w:pPr>
        <w:tabs>
          <w:tab w:val="left" w:pos="2175"/>
        </w:tabs>
        <w:spacing w:line="360" w:lineRule="auto"/>
        <w:ind w:firstLineChars="205" w:firstLine="57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一是提高站位，分类培养。</w:t>
      </w:r>
      <w:r>
        <w:rPr>
          <w:rFonts w:ascii="仿宋_GB2312" w:eastAsia="仿宋_GB2312" w:hAnsi="仿宋_GB2312" w:cs="仿宋_GB2312" w:hint="eastAsia"/>
          <w:sz w:val="28"/>
          <w:szCs w:val="28"/>
        </w:rPr>
        <w:t>教秘参与了学生培养的全流程，应该站在人才培养的角度，深入了解不同学科的人才培养特点，分类培养、分类管理。学硕要强化经济学基础理论与实践方法的教育，培养拔尖创新型人才。专硕则以应用能力培养为目标，重在理论与实践的结合。基于此，对于学硕，协助组织“读经典 厚基础”学术训练，开展科研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创新训练项目，依托学院每年举办的“中国经济增长与周期高峰论坛”和“中国环境经济学论坛”，统筹安排会务工作，给予学生与专家学者学习交流的机会。对于专硕，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积极组织学生参加各类实习实践，依托校外导师的资源，助力学生实习就业。</w:t>
      </w:r>
    </w:p>
    <w:p w:rsidR="00BB1C02" w:rsidRDefault="007308A1">
      <w:pPr>
        <w:tabs>
          <w:tab w:val="left" w:pos="2175"/>
        </w:tabs>
        <w:spacing w:line="360" w:lineRule="auto"/>
        <w:ind w:firstLineChars="205" w:firstLine="57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二是创新方法，规范流程。</w:t>
      </w:r>
      <w:r>
        <w:rPr>
          <w:rFonts w:ascii="仿宋_GB2312" w:eastAsia="仿宋_GB2312" w:hAnsi="仿宋_GB2312" w:cs="仿宋_GB2312" w:hint="eastAsia"/>
          <w:sz w:val="28"/>
          <w:szCs w:val="28"/>
        </w:rPr>
        <w:t>日常工作中，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结合经济学院的特点，逐渐规范研究生培养流程，先后制定了《经济学院学术硕士/专业硕士/博士研究生培养环节流程示意图》、《经济学院应用经济学专业本硕博贯通培养实施细则》、《经济学院研究生开题报告/学位论文写作模板》等近20项规定办法，研究生培养流程不断规范，培养质量稳步提高。</w:t>
      </w:r>
    </w:p>
    <w:p w:rsidR="00BB1C02" w:rsidRDefault="007308A1">
      <w:pPr>
        <w:tabs>
          <w:tab w:val="left" w:pos="2175"/>
        </w:tabs>
        <w:spacing w:line="360" w:lineRule="auto"/>
        <w:ind w:firstLineChars="205" w:firstLine="57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三是用心工作，用爱育人。</w:t>
      </w:r>
      <w:r>
        <w:rPr>
          <w:rFonts w:ascii="仿宋_GB2312" w:eastAsia="仿宋_GB2312" w:hAnsi="仿宋_GB2312" w:cs="仿宋_GB2312" w:hint="eastAsia"/>
          <w:sz w:val="28"/>
          <w:szCs w:val="28"/>
        </w:rPr>
        <w:t>教秘的工作重复繁琐，但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认为，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的工作中点点滴滴是在育人，只要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用心工作、用爱育人，就是在践行“三全育人”。因此，对于周期性工作，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会详尽梳理撰写工作程序。不仅方便了学院师生，也让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能够经常检视自己工作的不足，完善工作流程。同时，作为研究生班主任，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会从人才培养、科学研究、日常管理等各个方面给予学生明确、及时、细致的指导与帮助。</w:t>
      </w:r>
    </w:p>
    <w:p w:rsidR="00BB1C02" w:rsidRDefault="007308A1">
      <w:pPr>
        <w:tabs>
          <w:tab w:val="left" w:pos="2175"/>
        </w:tabs>
        <w:spacing w:line="360" w:lineRule="auto"/>
        <w:ind w:firstLineChars="205" w:firstLine="574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2020年开始，受疫情影响，学生无法正常到校，作为研究生班主任，为方便解答大家的学业问题，纾解大家的焦虑情绪，保障学位申请、毕业离校工作的顺利完成，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几乎加了所有当时在籍研究生微信，对于大家的诉求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有问必答，保障了学生联系学院的渠道畅通，安抚了大家的焦虑情绪，圆满完成了研究生教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学、招生、学位工作从线下转为线上的平稳过渡。</w:t>
      </w:r>
    </w:p>
    <w:p w:rsidR="00BB1C02" w:rsidRDefault="007308A1">
      <w:pPr>
        <w:tabs>
          <w:tab w:val="left" w:pos="2175"/>
        </w:tabs>
        <w:spacing w:line="360" w:lineRule="auto"/>
        <w:ind w:firstLineChars="205" w:firstLine="574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为了更好地服务学院的专业发展和学科建设，在完成本职工作的同时，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不断梳理工作中遇到的问题和难点，总结提炼，创新思考。迄今为止，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在教育管理领域发表学术论文5篇，其中北大核心论文1篇，全英文论文2篇。同时，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积极参加教学研究活动，主持本科教改立项1项、研究生教改立项2项，参与教改立项5项，并作为主要成员获得校级教育教学成果奖2项。</w:t>
      </w:r>
    </w:p>
    <w:p w:rsidR="00BB1C02" w:rsidRDefault="007308A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“以知促行、以行促知，知行合一”，</w:t>
      </w:r>
      <w:r w:rsidR="00255FF6">
        <w:rPr>
          <w:rFonts w:ascii="仿宋_GB2312" w:eastAsia="仿宋_GB2312" w:hAnsi="仿宋_GB2312" w:cs="仿宋_GB2312" w:hint="eastAsia"/>
          <w:sz w:val="28"/>
          <w:szCs w:val="28"/>
        </w:rPr>
        <w:t>冯汐同志</w:t>
      </w:r>
      <w:r>
        <w:rPr>
          <w:rFonts w:ascii="仿宋_GB2312" w:eastAsia="仿宋_GB2312" w:hAnsi="仿宋_GB2312" w:cs="仿宋_GB2312" w:hint="eastAsia"/>
          <w:sz w:val="28"/>
          <w:szCs w:val="28"/>
        </w:rPr>
        <w:t>时刻以这一准绳要求自己，对学校每一位师生的诉求，都要做到凡事有交代、件件有着落、事事有回音，立志做大家心目中“靠谱”的教学管理者，和信赖的朋友。</w:t>
      </w:r>
    </w:p>
    <w:sectPr w:rsidR="00BB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80" w:rsidRDefault="00851A80" w:rsidP="00255FF6">
      <w:r>
        <w:separator/>
      </w:r>
    </w:p>
  </w:endnote>
  <w:endnote w:type="continuationSeparator" w:id="0">
    <w:p w:rsidR="00851A80" w:rsidRDefault="00851A80" w:rsidP="002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80" w:rsidRDefault="00851A80" w:rsidP="00255FF6">
      <w:r>
        <w:separator/>
      </w:r>
    </w:p>
  </w:footnote>
  <w:footnote w:type="continuationSeparator" w:id="0">
    <w:p w:rsidR="00851A80" w:rsidRDefault="00851A80" w:rsidP="002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NDQ5ODJlOGQ4YWY3ZWFkMjI5NjA2ZDk2Mzg5M2EifQ=="/>
  </w:docVars>
  <w:rsids>
    <w:rsidRoot w:val="00BB1C02"/>
    <w:rsid w:val="00255FF6"/>
    <w:rsid w:val="002A1376"/>
    <w:rsid w:val="005466A7"/>
    <w:rsid w:val="007308A1"/>
    <w:rsid w:val="00851A80"/>
    <w:rsid w:val="00987FAF"/>
    <w:rsid w:val="00BB1C02"/>
    <w:rsid w:val="00CB6F30"/>
    <w:rsid w:val="022573A2"/>
    <w:rsid w:val="02D04989"/>
    <w:rsid w:val="23FC3497"/>
    <w:rsid w:val="3575386E"/>
    <w:rsid w:val="7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668BA2-F0FF-40CD-B3E3-8CB6639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5FF6"/>
    <w:rPr>
      <w:kern w:val="2"/>
      <w:sz w:val="18"/>
      <w:szCs w:val="18"/>
    </w:rPr>
  </w:style>
  <w:style w:type="paragraph" w:styleId="a5">
    <w:name w:val="footer"/>
    <w:basedOn w:val="a"/>
    <w:link w:val="a6"/>
    <w:rsid w:val="0025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5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</dc:creator>
  <cp:lastModifiedBy>Dell</cp:lastModifiedBy>
  <cp:revision>5</cp:revision>
  <dcterms:created xsi:type="dcterms:W3CDTF">2023-09-25T01:04:00Z</dcterms:created>
  <dcterms:modified xsi:type="dcterms:W3CDTF">2023-09-25T05:44:00Z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D5C1774651A845D89CB555C08A1AC6F2_13</vt:lpwstr>
  </property>
</Properties>
</file>