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1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外国语学院关于举办“</w:t>
      </w:r>
      <w:r>
        <w:rPr>
          <w:rFonts w:ascii="Times New Roman" w:hAnsi="Times New Roman" w:eastAsia="宋体" w:cs="Times New Roman"/>
          <w:b/>
          <w:bCs/>
          <w:spacing w:val="1"/>
          <w:sz w:val="24"/>
          <w:szCs w:val="24"/>
        </w:rPr>
        <w:t>2023</w:t>
      </w:r>
      <w:r>
        <w:rPr>
          <w:rFonts w:ascii="Times New Roman" w:hAnsi="Times New Roman" w:eastAsia="宋体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年全国优秀大学生夏令营”活动通知</w:t>
      </w: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ind w:left="22" w:right="72" w:firstLine="423"/>
        <w:rPr>
          <w:rFonts w:ascii="Times New Roman" w:hAnsi="Times New Roman" w:eastAsia="宋体" w:cs="Times New Roman"/>
          <w:spacing w:val="-12"/>
          <w:sz w:val="24"/>
          <w:szCs w:val="24"/>
        </w:rPr>
      </w:pPr>
      <w:r>
        <w:rPr>
          <w:rFonts w:ascii="Times New Roman" w:hAnsi="Times New Roman" w:eastAsia="宋体" w:cs="Times New Roman"/>
          <w:spacing w:val="-12"/>
          <w:sz w:val="24"/>
          <w:szCs w:val="24"/>
        </w:rPr>
        <w:t>首都经济贸易大学外国语学院前身是首都经济贸易大学英语教研室，2001年发展为首都经济贸易大学外语教学部，2003年6月成立外语系。2016年5月成立外国语学院，现下设英语系、亚欧语系、大学英语教学部、外籍教师教学部四个教学单位，跨文化交际、自然文学</w:t>
      </w:r>
      <w:r>
        <w:rPr>
          <w:rFonts w:hint="eastAsia" w:ascii="Times New Roman" w:hAnsi="Times New Roman" w:eastAsia="宋体" w:cs="Times New Roman"/>
          <w:spacing w:val="-12"/>
          <w:sz w:val="24"/>
          <w:szCs w:val="24"/>
        </w:rPr>
        <w:t>、</w:t>
      </w:r>
      <w:r>
        <w:rPr>
          <w:rFonts w:ascii="Times New Roman" w:hAnsi="Times New Roman" w:eastAsia="宋体" w:cs="Times New Roman"/>
          <w:spacing w:val="-12"/>
          <w:sz w:val="24"/>
          <w:szCs w:val="24"/>
        </w:rPr>
        <w:t>多语种、语言学、</w:t>
      </w:r>
      <w:r>
        <w:rPr>
          <w:rFonts w:hint="eastAsia" w:ascii="Times New Roman" w:hAnsi="Times New Roman" w:eastAsia="宋体" w:cs="Times New Roman"/>
          <w:spacing w:val="-12"/>
          <w:sz w:val="24"/>
          <w:szCs w:val="24"/>
        </w:rPr>
        <w:t>自贸区语言服务、学术写作</w:t>
      </w:r>
      <w:r>
        <w:rPr>
          <w:rFonts w:ascii="Times New Roman" w:hAnsi="Times New Roman" w:eastAsia="宋体" w:cs="Times New Roman"/>
          <w:spacing w:val="-12"/>
          <w:sz w:val="24"/>
          <w:szCs w:val="24"/>
        </w:rPr>
        <w:t>和区域国别</w:t>
      </w:r>
      <w:r>
        <w:rPr>
          <w:rFonts w:hint="eastAsia" w:ascii="Times New Roman" w:hAnsi="Times New Roman" w:eastAsia="宋体" w:cs="Times New Roman"/>
          <w:spacing w:val="-12"/>
          <w:sz w:val="24"/>
          <w:szCs w:val="24"/>
        </w:rPr>
        <w:t>七</w:t>
      </w:r>
      <w:r>
        <w:rPr>
          <w:rFonts w:ascii="Times New Roman" w:hAnsi="Times New Roman" w:eastAsia="宋体" w:cs="Times New Roman"/>
          <w:spacing w:val="-12"/>
          <w:sz w:val="24"/>
          <w:szCs w:val="24"/>
        </w:rPr>
        <w:t>个学术研究机构，以及一个语言实验中心。现有商务英语和法语两个本科专业。</w:t>
      </w:r>
      <w:r>
        <w:rPr>
          <w:rFonts w:ascii="Times New Roman" w:hAnsi="Times New Roman" w:eastAsia="宋体" w:cs="Times New Roman"/>
          <w:spacing w:val="-4"/>
          <w:sz w:val="24"/>
          <w:szCs w:val="24"/>
        </w:rPr>
        <w:t>2021年，</w:t>
      </w:r>
      <w:r>
        <w:rPr>
          <w:rFonts w:ascii="Times New Roman" w:hAnsi="Times New Roman" w:eastAsia="宋体" w:cs="Times New Roman"/>
          <w:sz w:val="24"/>
          <w:szCs w:val="24"/>
        </w:rPr>
        <w:t>商务英语</w:t>
      </w:r>
      <w:r>
        <w:rPr>
          <w:rFonts w:ascii="Times New Roman" w:hAnsi="Times New Roman" w:eastAsia="宋体" w:cs="Times New Roman"/>
          <w:spacing w:val="-4"/>
          <w:sz w:val="24"/>
          <w:szCs w:val="24"/>
        </w:rPr>
        <w:t>专业获批国家一流本科专业。2021年，法语专业获批北京一</w:t>
      </w:r>
      <w:r>
        <w:rPr>
          <w:rFonts w:ascii="Times New Roman" w:hAnsi="Times New Roman" w:eastAsia="宋体" w:cs="Times New Roman"/>
          <w:spacing w:val="-10"/>
          <w:sz w:val="24"/>
          <w:szCs w:val="24"/>
        </w:rPr>
        <w:t>流本科专业。</w:t>
      </w:r>
    </w:p>
    <w:p>
      <w:pPr>
        <w:spacing w:line="400" w:lineRule="exact"/>
        <w:ind w:left="22" w:right="72" w:firstLine="423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12"/>
          <w:sz w:val="24"/>
          <w:szCs w:val="24"/>
        </w:rPr>
        <w:t>学院2011年获批外国语言文学一级学科硕士学位授予点，下设外国语言学及应用语言学、英语语言文学两个二级学科；</w:t>
      </w:r>
      <w:r>
        <w:rPr>
          <w:rFonts w:ascii="Times New Roman" w:hAnsi="Times New Roman" w:eastAsia="宋体" w:cs="Times New Roman"/>
          <w:color w:val="auto"/>
          <w:spacing w:val="-12"/>
          <w:sz w:val="24"/>
          <w:szCs w:val="24"/>
        </w:rPr>
        <w:t>201</w:t>
      </w:r>
      <w:r>
        <w:rPr>
          <w:rFonts w:hint="eastAsia" w:ascii="Times New Roman" w:hAnsi="Times New Roman" w:eastAsia="宋体" w:cs="Times New Roman"/>
          <w:color w:val="auto"/>
          <w:spacing w:val="-12"/>
          <w:sz w:val="24"/>
          <w:szCs w:val="24"/>
        </w:rPr>
        <w:t>4</w:t>
      </w:r>
      <w:r>
        <w:rPr>
          <w:rFonts w:ascii="Times New Roman" w:hAnsi="Times New Roman" w:eastAsia="宋体" w:cs="Times New Roman"/>
          <w:spacing w:val="-12"/>
          <w:sz w:val="24"/>
          <w:szCs w:val="24"/>
        </w:rPr>
        <w:t xml:space="preserve">年获批翻译专业（MTI）硕士学位授予点。外国语学院现有教职工71人，其中专职教师61人。教师中有教授5人，副教授18人；有博士学位35人。 </w:t>
      </w:r>
    </w:p>
    <w:p>
      <w:pPr>
        <w:spacing w:line="400" w:lineRule="exact"/>
        <w:ind w:left="18" w:right="72" w:firstLine="426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10"/>
          <w:sz w:val="24"/>
          <w:szCs w:val="24"/>
        </w:rPr>
        <w:t>为</w:t>
      </w:r>
      <w:r>
        <w:rPr>
          <w:rFonts w:ascii="Times New Roman" w:hAnsi="Times New Roman" w:eastAsia="宋体" w:cs="Times New Roman"/>
          <w:spacing w:val="-9"/>
          <w:sz w:val="24"/>
          <w:szCs w:val="24"/>
        </w:rPr>
        <w:t>让</w:t>
      </w:r>
      <w:r>
        <w:rPr>
          <w:rFonts w:ascii="Times New Roman" w:hAnsi="Times New Roman" w:eastAsia="宋体" w:cs="Times New Roman"/>
          <w:spacing w:val="-5"/>
          <w:sz w:val="24"/>
          <w:szCs w:val="24"/>
        </w:rPr>
        <w:t>更多优秀大学生了解首都经济贸易大学外国语学院，了解外语学科发展前沿动态，增</w:t>
      </w:r>
      <w:r>
        <w:rPr>
          <w:rFonts w:ascii="Times New Roman" w:hAnsi="Times New Roman" w:eastAsia="宋体" w:cs="Times New Roman"/>
          <w:spacing w:val="3"/>
          <w:sz w:val="24"/>
          <w:szCs w:val="24"/>
        </w:rPr>
        <w:t>进各高校优秀大学生之间的交流，根据首都经济贸易大学研究生院的统一部署，外国语学院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pacing w:val="-8"/>
          <w:sz w:val="24"/>
          <w:szCs w:val="24"/>
        </w:rPr>
        <w:t>20</w:t>
      </w:r>
      <w:r>
        <w:rPr>
          <w:rFonts w:ascii="Times New Roman" w:hAnsi="Times New Roman" w:eastAsia="宋体" w:cs="Times New Roman"/>
          <w:spacing w:val="-5"/>
          <w:sz w:val="24"/>
          <w:szCs w:val="24"/>
        </w:rPr>
        <w:t>2</w:t>
      </w:r>
      <w:r>
        <w:rPr>
          <w:rFonts w:ascii="Times New Roman" w:hAnsi="Times New Roman" w:eastAsia="宋体" w:cs="Times New Roman"/>
          <w:spacing w:val="-4"/>
          <w:sz w:val="24"/>
          <w:szCs w:val="24"/>
        </w:rPr>
        <w:t xml:space="preserve">3 年“全国优秀大学生夏令营”将于 </w:t>
      </w:r>
      <w:r>
        <w:rPr>
          <w:rFonts w:ascii="Times New Roman" w:hAnsi="Times New Roman" w:eastAsia="宋体" w:cs="Times New Roman"/>
          <w:b/>
          <w:bCs/>
          <w:spacing w:val="-4"/>
          <w:sz w:val="24"/>
          <w:szCs w:val="24"/>
        </w:rPr>
        <w:t>2023</w:t>
      </w:r>
      <w:r>
        <w:rPr>
          <w:rFonts w:ascii="Times New Roman" w:hAnsi="Times New Roman" w:eastAsia="宋体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ascii="Times New Roman" w:hAnsi="Times New Roman" w:eastAsia="宋体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/>
          <w:bCs/>
          <w:spacing w:val="-4"/>
          <w:sz w:val="24"/>
          <w:szCs w:val="24"/>
        </w:rPr>
        <w:t>6</w:t>
      </w:r>
      <w:r>
        <w:rPr>
          <w:rFonts w:ascii="Times New Roman" w:hAnsi="Times New Roman" w:eastAsia="宋体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月</w:t>
      </w:r>
      <w:r>
        <w:rPr>
          <w:rFonts w:ascii="Times New Roman" w:hAnsi="Times New Roman" w:eastAsia="宋体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/>
          <w:bCs/>
          <w:spacing w:val="-4"/>
          <w:sz w:val="24"/>
          <w:szCs w:val="24"/>
        </w:rPr>
        <w:t>27日</w:t>
      </w:r>
      <w:r>
        <w:rPr>
          <w:rFonts w:ascii="Times New Roman" w:hAnsi="Times New Roman" w:eastAsia="宋体" w:cs="Times New Roman"/>
          <w:spacing w:val="-4"/>
          <w:sz w:val="24"/>
          <w:szCs w:val="24"/>
        </w:rPr>
        <w:t>在线上举行。此次夏令营是选拔2024年硕士研究生重要方式之一，</w:t>
      </w:r>
      <w:r>
        <w:rPr>
          <w:rFonts w:ascii="Times New Roman" w:hAnsi="Times New Roman" w:eastAsia="宋体" w:cs="Times New Roman"/>
          <w:spacing w:val="-3"/>
          <w:sz w:val="24"/>
          <w:szCs w:val="24"/>
        </w:rPr>
        <w:t>欢迎有意报考我院研究生的同学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>前来</w:t>
      </w:r>
      <w:r>
        <w:rPr>
          <w:rFonts w:ascii="Times New Roman" w:hAnsi="Times New Roman" w:eastAsia="宋体" w:cs="Times New Roman"/>
          <w:sz w:val="24"/>
          <w:szCs w:val="24"/>
        </w:rPr>
        <w:t>参加。</w:t>
      </w:r>
    </w:p>
    <w:p>
      <w:pPr>
        <w:spacing w:line="400" w:lineRule="exact"/>
        <w:ind w:left="448"/>
        <w:outlineLvl w:val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1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一、活动</w:t>
      </w:r>
      <w:r>
        <w:rPr>
          <w:rFonts w:ascii="Times New Roman" w:hAnsi="Times New Roman" w:eastAsia="宋体" w:cs="Times New Roman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时间</w:t>
      </w:r>
    </w:p>
    <w:p>
      <w:pPr>
        <w:spacing w:line="400" w:lineRule="exact"/>
        <w:ind w:left="443"/>
        <w:rPr>
          <w:rFonts w:ascii="Times New Roman" w:hAnsi="Times New Roman" w:eastAsia="宋体" w:cs="Times New Roman"/>
          <w:spacing w:val="-6"/>
          <w:sz w:val="24"/>
          <w:szCs w:val="24"/>
        </w:rPr>
      </w:pPr>
      <w:r>
        <w:rPr>
          <w:rFonts w:ascii="Times New Roman" w:hAnsi="Times New Roman" w:eastAsia="宋体" w:cs="Times New Roman"/>
          <w:spacing w:val="-11"/>
          <w:sz w:val="24"/>
          <w:szCs w:val="24"/>
        </w:rPr>
        <w:t>本</w:t>
      </w:r>
      <w:r>
        <w:rPr>
          <w:rFonts w:ascii="Times New Roman" w:hAnsi="Times New Roman" w:eastAsia="宋体" w:cs="Times New Roman"/>
          <w:spacing w:val="-6"/>
          <w:sz w:val="24"/>
          <w:szCs w:val="24"/>
        </w:rPr>
        <w:t>次夏令营活动将于 2023 年 6月 27 日采用“网络远程”方式举行， 为期一天。</w:t>
      </w:r>
    </w:p>
    <w:p>
      <w:pPr>
        <w:spacing w:line="400" w:lineRule="exact"/>
        <w:ind w:left="443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ind w:left="448"/>
        <w:outlineLvl w:val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1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二、招生</w:t>
      </w:r>
      <w:r>
        <w:rPr>
          <w:rFonts w:ascii="Times New Roman" w:hAnsi="Times New Roman" w:eastAsia="宋体" w:cs="Times New Roman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专业</w:t>
      </w:r>
    </w:p>
    <w:p>
      <w:pPr>
        <w:spacing w:line="400" w:lineRule="exact"/>
        <w:ind w:left="444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4"/>
          <w:sz w:val="24"/>
          <w:szCs w:val="24"/>
        </w:rPr>
        <w:t>我院夏令营</w:t>
      </w:r>
      <w:r>
        <w:rPr>
          <w:rFonts w:ascii="Times New Roman" w:hAnsi="Times New Roman" w:eastAsia="宋体" w:cs="Times New Roman"/>
          <w:spacing w:val="-2"/>
          <w:sz w:val="24"/>
          <w:szCs w:val="24"/>
        </w:rPr>
        <w:t>接受报名的学科为：</w:t>
      </w: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5"/>
        <w:tblW w:w="7371" w:type="dxa"/>
        <w:tblInd w:w="57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2305"/>
        <w:gridCol w:w="2068"/>
        <w:gridCol w:w="17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76" w:type="dxa"/>
          </w:tcPr>
          <w:p>
            <w:pPr>
              <w:spacing w:line="400" w:lineRule="exact"/>
              <w:ind w:left="209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  <w:r>
              <w:rPr>
                <w:rFonts w:ascii="Times New Roman" w:hAnsi="Times New Roman" w:eastAsia="宋体" w:cs="Times New Roman"/>
                <w:spacing w:val="-1"/>
                <w:sz w:val="24"/>
                <w:szCs w:val="24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代码</w:t>
            </w:r>
          </w:p>
        </w:tc>
        <w:tc>
          <w:tcPr>
            <w:tcW w:w="2305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专业名称</w:t>
            </w:r>
          </w:p>
        </w:tc>
        <w:tc>
          <w:tcPr>
            <w:tcW w:w="206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方</w:t>
            </w:r>
            <w:r>
              <w:rPr>
                <w:rFonts w:ascii="Times New Roman" w:hAnsi="Times New Roman" w:eastAsia="宋体" w:cs="Times New Roman"/>
                <w:spacing w:val="-1"/>
                <w:sz w:val="24"/>
                <w:szCs w:val="24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向</w:t>
            </w:r>
          </w:p>
        </w:tc>
        <w:tc>
          <w:tcPr>
            <w:tcW w:w="1722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</w:t>
            </w:r>
            <w:r>
              <w:rPr>
                <w:rFonts w:ascii="Times New Roman" w:hAnsi="Times New Roman" w:eastAsia="宋体" w:cs="Times New Roman"/>
                <w:spacing w:val="-1"/>
                <w:sz w:val="24"/>
                <w:szCs w:val="24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276" w:type="dxa"/>
            <w:vMerge w:val="restart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left="299"/>
              <w:rPr>
                <w:rFonts w:ascii="Times New Roman" w:hAnsi="Times New Roman" w:eastAsia="宋体" w:cs="Times New Roman"/>
                <w:spacing w:val="-1"/>
                <w:sz w:val="24"/>
                <w:szCs w:val="24"/>
              </w:rPr>
            </w:pPr>
          </w:p>
          <w:p>
            <w:pPr>
              <w:spacing w:line="400" w:lineRule="exact"/>
              <w:ind w:left="299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"/>
                <w:sz w:val="24"/>
                <w:szCs w:val="24"/>
              </w:rPr>
              <w:t>0502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left="299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>
            <w:pPr>
              <w:spacing w:line="400" w:lineRule="exact"/>
              <w:ind w:left="475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left="475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英语语言文学</w:t>
            </w:r>
          </w:p>
        </w:tc>
        <w:tc>
          <w:tcPr>
            <w:tcW w:w="2068" w:type="dxa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1.英美文学</w:t>
            </w:r>
          </w:p>
          <w:p>
            <w:pPr>
              <w:spacing w:line="400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2.翻译理论与实践</w:t>
            </w:r>
          </w:p>
        </w:tc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学</w:t>
            </w:r>
            <w:r>
              <w:rPr>
                <w:rFonts w:ascii="Times New Roman" w:hAnsi="Times New Roman" w:eastAsia="宋体" w:cs="Times New Roman"/>
                <w:spacing w:val="-3"/>
                <w:sz w:val="24"/>
                <w:szCs w:val="24"/>
              </w:rPr>
              <w:t>术</w:t>
            </w: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硕士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276" w:type="dxa"/>
            <w:vMerge w:val="continue"/>
          </w:tcPr>
          <w:p>
            <w:pPr>
              <w:spacing w:line="400" w:lineRule="exact"/>
              <w:ind w:left="299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>
            <w:pPr>
              <w:spacing w:line="400" w:lineRule="exact"/>
              <w:ind w:left="473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外国语言学及应用与语言学</w:t>
            </w:r>
          </w:p>
        </w:tc>
        <w:tc>
          <w:tcPr>
            <w:tcW w:w="206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商务英语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跨文化交际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应用语言学</w:t>
            </w:r>
          </w:p>
        </w:tc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学</w:t>
            </w:r>
            <w:r>
              <w:rPr>
                <w:rFonts w:ascii="Times New Roman" w:hAnsi="Times New Roman" w:eastAsia="宋体" w:cs="Times New Roman"/>
                <w:spacing w:val="-3"/>
                <w:sz w:val="24"/>
                <w:szCs w:val="24"/>
              </w:rPr>
              <w:t>术</w:t>
            </w: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硕士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76" w:type="dxa"/>
          </w:tcPr>
          <w:p>
            <w:pPr>
              <w:spacing w:line="400" w:lineRule="exact"/>
              <w:ind w:left="299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"/>
                <w:sz w:val="24"/>
                <w:szCs w:val="24"/>
              </w:rPr>
              <w:t>055100</w:t>
            </w:r>
          </w:p>
        </w:tc>
        <w:tc>
          <w:tcPr>
            <w:tcW w:w="2305" w:type="dxa"/>
          </w:tcPr>
          <w:p>
            <w:pPr>
              <w:spacing w:line="400" w:lineRule="exact"/>
              <w:ind w:left="402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翻译专业硕士</w:t>
            </w:r>
          </w:p>
        </w:tc>
        <w:tc>
          <w:tcPr>
            <w:tcW w:w="2068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spacing w:line="400" w:lineRule="exact"/>
              <w:ind w:firstLineChars="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英语口译</w:t>
            </w:r>
          </w:p>
          <w:p>
            <w:pPr>
              <w:pStyle w:val="7"/>
              <w:numPr>
                <w:ilvl w:val="0"/>
                <w:numId w:val="2"/>
              </w:numPr>
              <w:spacing w:line="400" w:lineRule="exact"/>
              <w:ind w:firstLineChars="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英语笔译</w:t>
            </w:r>
          </w:p>
        </w:tc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专业硕士</w:t>
            </w:r>
          </w:p>
        </w:tc>
      </w:tr>
    </w:tbl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ind w:left="445"/>
        <w:outlineLvl w:val="0"/>
        <w:rPr>
          <w:rFonts w:ascii="Times New Roman" w:hAnsi="Times New Roman" w:eastAsia="宋体" w:cs="Times New Roman"/>
          <w:spacing w:val="4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line="400" w:lineRule="exact"/>
        <w:ind w:left="445"/>
        <w:outlineLvl w:val="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pacing w:val="4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三、申</w:t>
      </w:r>
      <w:r>
        <w:rPr>
          <w:rFonts w:ascii="Times New Roman" w:hAnsi="Times New Roman" w:eastAsia="宋体" w:cs="Times New Roman"/>
          <w:color w:val="auto"/>
          <w:spacing w:val="3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请</w:t>
      </w:r>
      <w:r>
        <w:rPr>
          <w:rFonts w:ascii="Times New Roman" w:hAnsi="Times New Roman" w:eastAsia="宋体" w:cs="Times New Roman"/>
          <w:color w:val="auto"/>
          <w:spacing w:val="2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资格(条件</w:t>
      </w:r>
      <w:r>
        <w:rPr>
          <w:rFonts w:ascii="Times New Roman" w:hAnsi="Times New Roman" w:eastAsia="宋体" w:cs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/>
          <w:bCs/>
          <w:color w:val="auto"/>
          <w:spacing w:val="2"/>
          <w:sz w:val="24"/>
          <w:szCs w:val="24"/>
        </w:rPr>
        <w:t>1-4</w:t>
      </w:r>
      <w:r>
        <w:rPr>
          <w:rFonts w:ascii="Times New Roman" w:hAnsi="Times New Roman" w:eastAsia="宋体" w:cs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color w:val="auto"/>
          <w:spacing w:val="2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需同时满足)</w:t>
      </w:r>
    </w:p>
    <w:p>
      <w:pPr>
        <w:spacing w:line="400" w:lineRule="exact"/>
        <w:ind w:left="459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pacing w:val="-8"/>
          <w:sz w:val="24"/>
          <w:szCs w:val="24"/>
        </w:rPr>
        <w:t>1 、拥护中国共产党的领导，遵纪守法，品德良好， 学风端正， 身心健康</w:t>
      </w:r>
      <w:r>
        <w:rPr>
          <w:rFonts w:ascii="Times New Roman" w:hAnsi="Times New Roman" w:eastAsia="宋体" w:cs="Times New Roman"/>
          <w:color w:val="auto"/>
          <w:spacing w:val="-2"/>
          <w:sz w:val="24"/>
          <w:szCs w:val="24"/>
        </w:rPr>
        <w:t>。</w:t>
      </w:r>
    </w:p>
    <w:p>
      <w:pPr>
        <w:spacing w:line="400" w:lineRule="exact"/>
        <w:ind w:left="438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pacing w:val="2"/>
          <w:sz w:val="24"/>
          <w:szCs w:val="24"/>
        </w:rPr>
        <w:t xml:space="preserve">2、大学在校三年级本科生 </w:t>
      </w:r>
      <w:r>
        <w:rPr>
          <w:rFonts w:ascii="Times New Roman" w:hAnsi="Times New Roman" w:eastAsia="宋体" w:cs="Times New Roman"/>
          <w:color w:val="auto"/>
          <w:spacing w:val="2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Times New Roman" w:hAnsi="Times New Roman" w:eastAsia="宋体" w:cs="Times New Roman"/>
          <w:b/>
          <w:bCs/>
          <w:color w:val="auto"/>
          <w:spacing w:val="2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auto"/>
          <w:spacing w:val="1"/>
          <w:sz w:val="24"/>
          <w:szCs w:val="24"/>
        </w:rPr>
        <w:t>4</w:t>
      </w:r>
      <w:r>
        <w:rPr>
          <w:rFonts w:ascii="Times New Roman" w:hAnsi="Times New Roman" w:eastAsia="宋体" w:cs="Times New Roman"/>
          <w:color w:val="auto"/>
          <w:spacing w:val="1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届毕业生)</w:t>
      </w:r>
      <w:r>
        <w:rPr>
          <w:rFonts w:ascii="Times New Roman" w:hAnsi="Times New Roman" w:eastAsia="宋体" w:cs="Times New Roman"/>
          <w:color w:val="auto"/>
          <w:spacing w:val="1"/>
          <w:sz w:val="24"/>
          <w:szCs w:val="24"/>
        </w:rPr>
        <w:t>。</w:t>
      </w:r>
    </w:p>
    <w:p>
      <w:pPr>
        <w:spacing w:line="400" w:lineRule="exact"/>
        <w:ind w:left="443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pacing w:val="4"/>
          <w:sz w:val="24"/>
          <w:szCs w:val="24"/>
        </w:rPr>
        <w:t>3、学习成绩优异</w:t>
      </w:r>
      <w:r>
        <w:rPr>
          <w:rFonts w:hint="eastAsia" w:ascii="Times New Roman" w:hAnsi="Times New Roman" w:eastAsia="宋体" w:cs="Times New Roman"/>
          <w:color w:val="auto"/>
          <w:spacing w:val="4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auto"/>
          <w:spacing w:val="4"/>
          <w:sz w:val="24"/>
          <w:szCs w:val="24"/>
        </w:rPr>
        <w:t>本科前三年(或前 5 学期)平均课程成绩(或学分绩点) 排名在</w:t>
      </w:r>
      <w:r>
        <w:rPr>
          <w:rFonts w:hint="eastAsia" w:ascii="Times New Roman" w:hAnsi="Times New Roman" w:eastAsia="宋体" w:cs="Times New Roman"/>
          <w:color w:val="auto"/>
          <w:spacing w:val="1"/>
          <w:sz w:val="24"/>
          <w:szCs w:val="24"/>
          <w:lang w:eastAsia="zh-CN"/>
        </w:rPr>
        <w:t>靠前</w:t>
      </w:r>
      <w:r>
        <w:rPr>
          <w:rFonts w:ascii="Times New Roman" w:hAnsi="Times New Roman" w:eastAsia="宋体" w:cs="Times New Roman"/>
          <w:color w:val="auto"/>
          <w:spacing w:val="-5"/>
          <w:sz w:val="24"/>
          <w:szCs w:val="24"/>
        </w:rPr>
        <w:t>。</w:t>
      </w:r>
    </w:p>
    <w:p>
      <w:pPr>
        <w:spacing w:line="400" w:lineRule="exact"/>
        <w:ind w:left="437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pacing w:val="-1"/>
          <w:sz w:val="24"/>
          <w:szCs w:val="24"/>
        </w:rPr>
        <w:t>4、英语达到</w:t>
      </w:r>
      <w:r>
        <w:rPr>
          <w:rFonts w:ascii="Times New Roman" w:hAnsi="Times New Roman" w:eastAsia="宋体" w:cs="Times New Roman"/>
          <w:color w:val="auto"/>
          <w:spacing w:val="-1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国家大学英语</w:t>
      </w:r>
      <w:r>
        <w:rPr>
          <w:rFonts w:ascii="Times New Roman" w:hAnsi="Times New Roman" w:eastAsia="宋体" w:cs="Times New Roman"/>
          <w:color w:val="auto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水平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 xml:space="preserve"> (425 分以上)，或</w:t>
      </w:r>
      <w:r>
        <w:rPr>
          <w:rFonts w:ascii="Times New Roman" w:hAnsi="Times New Roman" w:eastAsia="宋体" w:cs="Times New Roman"/>
          <w:b/>
          <w:color w:val="auto"/>
          <w:sz w:val="24"/>
          <w:szCs w:val="24"/>
        </w:rPr>
        <w:t>英语专业四级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合格水平。</w:t>
      </w: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ind w:left="464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2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四、申请材料</w:t>
      </w:r>
      <w:r>
        <w:rPr>
          <w:rFonts w:ascii="Times New Roman" w:hAnsi="Times New Roman" w:eastAsia="宋体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pacing w:val="-1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(以下材料均需系统提交)</w:t>
      </w:r>
    </w:p>
    <w:p>
      <w:pPr>
        <w:spacing w:line="400" w:lineRule="exact"/>
        <w:ind w:left="45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4"/>
          <w:sz w:val="24"/>
          <w:szCs w:val="24"/>
        </w:rPr>
        <w:t>1 、</w:t>
      </w:r>
      <w:r>
        <w:rPr>
          <w:rFonts w:ascii="Times New Roman" w:hAnsi="Times New Roman" w:eastAsia="宋体" w:cs="Times New Roman"/>
          <w:spacing w:val="4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申请</w:t>
      </w:r>
      <w:r>
        <w:rPr>
          <w:rFonts w:ascii="Times New Roman" w:hAnsi="Times New Roman" w:eastAsia="宋体" w:cs="Times New Roman"/>
          <w:spacing w:val="3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表</w:t>
      </w:r>
      <w:r>
        <w:rPr>
          <w:rFonts w:ascii="Times New Roman" w:hAnsi="Times New Roman" w:eastAsia="宋体" w:cs="Times New Roman"/>
          <w:spacing w:val="2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(报名系统生成)</w:t>
      </w:r>
      <w:r>
        <w:rPr>
          <w:rFonts w:ascii="Times New Roman" w:hAnsi="Times New Roman" w:eastAsia="宋体" w:cs="Times New Roman"/>
          <w:spacing w:val="2"/>
          <w:sz w:val="24"/>
          <w:szCs w:val="24"/>
        </w:rPr>
        <w:t xml:space="preserve"> 1 份</w:t>
      </w:r>
    </w:p>
    <w:p>
      <w:pPr>
        <w:spacing w:line="400" w:lineRule="exact"/>
        <w:ind w:left="438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4"/>
          <w:sz w:val="24"/>
          <w:szCs w:val="24"/>
        </w:rPr>
        <w:t>2</w:t>
      </w:r>
      <w:r>
        <w:rPr>
          <w:rFonts w:ascii="Times New Roman" w:hAnsi="Times New Roman" w:eastAsia="宋体" w:cs="Times New Roman"/>
          <w:spacing w:val="2"/>
          <w:sz w:val="24"/>
          <w:szCs w:val="24"/>
        </w:rPr>
        <w:t xml:space="preserve"> 、</w:t>
      </w:r>
      <w:r>
        <w:rPr>
          <w:rFonts w:ascii="Times New Roman" w:hAnsi="Times New Roman" w:eastAsia="宋体" w:cs="Times New Roman"/>
          <w:spacing w:val="2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个人陈述(系统提交)</w:t>
      </w:r>
      <w:r>
        <w:rPr>
          <w:rFonts w:ascii="Times New Roman" w:hAnsi="Times New Roman" w:eastAsia="宋体" w:cs="Times New Roman"/>
          <w:spacing w:val="2"/>
          <w:sz w:val="24"/>
          <w:szCs w:val="24"/>
        </w:rPr>
        <w:t xml:space="preserve"> 1 份；</w:t>
      </w:r>
    </w:p>
    <w:p>
      <w:pPr>
        <w:spacing w:line="400" w:lineRule="exact"/>
        <w:ind w:left="443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6"/>
          <w:sz w:val="24"/>
          <w:szCs w:val="24"/>
        </w:rPr>
        <w:t xml:space="preserve">3、本科(含本科双学位) </w:t>
      </w:r>
      <w:r>
        <w:rPr>
          <w:rFonts w:ascii="Times New Roman" w:hAnsi="Times New Roman" w:eastAsia="宋体" w:cs="Times New Roman"/>
          <w:spacing w:val="6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成绩单</w:t>
      </w:r>
      <w:r>
        <w:rPr>
          <w:rFonts w:ascii="Times New Roman" w:hAnsi="Times New Roman" w:eastAsia="宋体" w:cs="Times New Roman"/>
          <w:spacing w:val="3"/>
          <w:sz w:val="24"/>
          <w:szCs w:val="24"/>
        </w:rPr>
        <w:t>；</w:t>
      </w:r>
    </w:p>
    <w:p>
      <w:pPr>
        <w:spacing w:line="400" w:lineRule="exact"/>
        <w:ind w:left="648" w:leftChars="200" w:hanging="228" w:hanging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6"/>
          <w:sz w:val="24"/>
          <w:szCs w:val="24"/>
        </w:rPr>
        <w:t>4、国家大学英语四、六</w:t>
      </w:r>
      <w:r>
        <w:rPr>
          <w:rFonts w:ascii="Times New Roman" w:hAnsi="Times New Roman" w:eastAsia="宋体" w:cs="Times New Roman"/>
          <w:spacing w:val="-4"/>
          <w:sz w:val="24"/>
          <w:szCs w:val="24"/>
        </w:rPr>
        <w:t>级</w:t>
      </w:r>
      <w:r>
        <w:rPr>
          <w:rFonts w:ascii="Times New Roman" w:hAnsi="Times New Roman" w:eastAsia="宋体" w:cs="Times New Roman"/>
          <w:spacing w:val="-3"/>
          <w:sz w:val="24"/>
          <w:szCs w:val="24"/>
        </w:rPr>
        <w:t>考试成绩，英语专业四、八级成绩或 TOEFL 成绩、 GRE/GMAT 成绩等体现自身</w:t>
      </w:r>
      <w:r>
        <w:rPr>
          <w:rFonts w:ascii="Times New Roman" w:hAnsi="Times New Roman" w:eastAsia="宋体" w:cs="Times New Roman"/>
          <w:spacing w:val="-3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英语水平</w:t>
      </w:r>
      <w:r>
        <w:rPr>
          <w:rFonts w:ascii="Times New Roman" w:hAnsi="Times New Roman" w:eastAsia="宋体" w:cs="Times New Roman"/>
          <w:spacing w:val="-13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的</w:t>
      </w:r>
      <w:r>
        <w:rPr>
          <w:rFonts w:ascii="Times New Roman" w:hAnsi="Times New Roman" w:eastAsia="宋体" w:cs="Times New Roman"/>
          <w:spacing w:val="-9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证明材料</w:t>
      </w:r>
      <w:r>
        <w:rPr>
          <w:rFonts w:ascii="Times New Roman" w:hAnsi="Times New Roman" w:eastAsia="宋体" w:cs="Times New Roman"/>
          <w:spacing w:val="-9"/>
          <w:sz w:val="24"/>
          <w:szCs w:val="24"/>
        </w:rPr>
        <w:t xml:space="preserve"> 1 份；</w:t>
      </w:r>
    </w:p>
    <w:p>
      <w:pPr>
        <w:spacing w:line="400" w:lineRule="exact"/>
        <w:ind w:left="652" w:leftChars="200" w:right="9" w:hanging="232" w:hanging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4"/>
          <w:sz w:val="24"/>
          <w:szCs w:val="24"/>
        </w:rPr>
        <w:t>5、</w:t>
      </w:r>
      <w:r>
        <w:rPr>
          <w:rFonts w:ascii="Times New Roman" w:hAnsi="Times New Roman" w:eastAsia="宋体" w:cs="Times New Roman"/>
          <w:spacing w:val="-4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其他证明材料</w:t>
      </w:r>
      <w:r>
        <w:rPr>
          <w:rFonts w:ascii="Times New Roman" w:hAnsi="Times New Roman" w:eastAsia="宋体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eastAsia="宋体" w:cs="Times New Roman"/>
          <w:spacing w:val="-2"/>
          <w:sz w:val="24"/>
          <w:szCs w:val="24"/>
        </w:rPr>
        <w:t>自选非必须提交)。选取具有代表性的材料，包括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①</w:t>
      </w:r>
      <w:r>
        <w:rPr>
          <w:rFonts w:ascii="Times New Roman" w:hAnsi="Times New Roman" w:eastAsia="宋体" w:cs="Times New Roman"/>
          <w:spacing w:val="-2"/>
          <w:sz w:val="24"/>
          <w:szCs w:val="24"/>
        </w:rPr>
        <w:t>已发表论文，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②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pacing w:val="-2"/>
          <w:sz w:val="24"/>
          <w:szCs w:val="24"/>
        </w:rPr>
        <w:t>奖状证书。证明材料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>应简明。</w:t>
      </w:r>
    </w:p>
    <w:p>
      <w:pPr>
        <w:spacing w:line="400" w:lineRule="exact"/>
        <w:ind w:left="448"/>
        <w:outlineLvl w:val="0"/>
        <w:rPr>
          <w:rFonts w:ascii="Times New Roman" w:hAnsi="Times New Roman" w:eastAsia="宋体" w:cs="Times New Roman"/>
          <w:spacing w:val="-2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line="400" w:lineRule="exact"/>
        <w:ind w:left="448"/>
        <w:outlineLvl w:val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2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五、申请流程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22" w:right="12" w:firstLine="472" w:firstLineChars="200"/>
        <w:textAlignment w:val="baseline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pacing w:val="-2"/>
          <w:sz w:val="24"/>
          <w:szCs w:val="24"/>
        </w:rPr>
        <w:t>网上申报：</w:t>
      </w:r>
      <w:r>
        <w:rPr>
          <w:rFonts w:hint="eastAsia" w:ascii="Times New Roman" w:hAnsi="Times New Roman" w:eastAsia="宋体" w:cs="Times New Roman"/>
          <w:color w:val="auto"/>
          <w:spacing w:val="-2"/>
          <w:sz w:val="24"/>
          <w:szCs w:val="24"/>
          <w:lang w:eastAsia="zh-CN"/>
        </w:rPr>
        <w:t>登录</w:t>
      </w:r>
      <w:r>
        <w:rPr>
          <w:rFonts w:hint="eastAsia" w:ascii="Times New Roman" w:hAnsi="Times New Roman" w:eastAsia="宋体" w:cs="Times New Roman"/>
          <w:color w:val="auto"/>
          <w:spacing w:val="-1"/>
          <w:sz w:val="24"/>
          <w:szCs w:val="24"/>
          <w:lang w:eastAsia="zh-CN"/>
        </w:rPr>
        <w:t>首都经济贸易大学研究生招生网</w:t>
      </w:r>
      <w:r>
        <w:rPr>
          <w:rFonts w:ascii="Times New Roman" w:hAnsi="Times New Roman" w:eastAsia="宋体" w:cs="Times New Roman"/>
          <w:color w:val="auto"/>
          <w:spacing w:val="-1"/>
          <w:sz w:val="24"/>
          <w:szCs w:val="24"/>
        </w:rPr>
        <w:t>(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</w:rPr>
        <w:t>https</w:t>
      </w:r>
      <w:r>
        <w:rPr>
          <w:rFonts w:ascii="Times New Roman" w:hAnsi="Times New Roman" w:eastAsia="宋体" w:cs="Times New Roman"/>
          <w:color w:val="auto"/>
          <w:spacing w:val="4"/>
          <w:sz w:val="24"/>
          <w:szCs w:val="24"/>
          <w:u w:val="single"/>
        </w:rPr>
        <w:t>://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</w:rPr>
        <w:t>yz</w:t>
      </w:r>
      <w:r>
        <w:rPr>
          <w:rFonts w:ascii="Times New Roman" w:hAnsi="Times New Roman" w:eastAsia="宋体" w:cs="Times New Roman"/>
          <w:color w:val="auto"/>
          <w:spacing w:val="4"/>
          <w:sz w:val="24"/>
          <w:szCs w:val="24"/>
          <w:u w:val="single"/>
        </w:rPr>
        <w:t>.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</w:rPr>
        <w:t>cueb</w:t>
      </w:r>
      <w:r>
        <w:rPr>
          <w:rFonts w:ascii="Times New Roman" w:hAnsi="Times New Roman" w:eastAsia="宋体" w:cs="Times New Roman"/>
          <w:color w:val="auto"/>
          <w:spacing w:val="4"/>
          <w:sz w:val="24"/>
          <w:szCs w:val="24"/>
          <w:u w:val="single"/>
        </w:rPr>
        <w:t>.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</w:rPr>
        <w:t>edu</w:t>
      </w:r>
      <w:r>
        <w:rPr>
          <w:rFonts w:ascii="Times New Roman" w:hAnsi="Times New Roman" w:eastAsia="宋体" w:cs="Times New Roman"/>
          <w:color w:val="auto"/>
          <w:spacing w:val="4"/>
          <w:sz w:val="24"/>
          <w:szCs w:val="24"/>
          <w:u w:val="single"/>
        </w:rPr>
        <w:t>.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</w:rPr>
        <w:t>cn</w:t>
      </w:r>
      <w:r>
        <w:rPr>
          <w:rFonts w:ascii="Times New Roman" w:hAnsi="Times New Roman" w:eastAsia="宋体" w:cs="Times New Roman"/>
          <w:color w:val="auto"/>
          <w:spacing w:val="4"/>
          <w:sz w:val="24"/>
          <w:szCs w:val="24"/>
        </w:rPr>
        <w:t xml:space="preserve">) </w:t>
      </w:r>
      <w:r>
        <w:rPr>
          <w:rFonts w:hint="eastAsia" w:ascii="Times New Roman" w:hAnsi="Times New Roman" w:eastAsia="宋体" w:cs="Times New Roman"/>
          <w:color w:val="auto"/>
          <w:spacing w:val="4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auto"/>
          <w:spacing w:val="-1"/>
          <w:sz w:val="24"/>
          <w:szCs w:val="24"/>
        </w:rPr>
        <w:t>进入报名系统</w:t>
      </w:r>
      <w:r>
        <w:rPr>
          <w:rFonts w:ascii="Times New Roman" w:hAnsi="Times New Roman" w:eastAsia="宋体" w:cs="Times New Roman"/>
          <w:color w:val="auto"/>
          <w:spacing w:val="4"/>
          <w:sz w:val="24"/>
          <w:szCs w:val="24"/>
        </w:rPr>
        <w:t>填写并提交相关材料（提交申请时请根据自己的研究兴趣选择相应的专业领域，报名后不可修改)</w:t>
      </w:r>
      <w:r>
        <w:rPr>
          <w:rFonts w:ascii="Times New Roman" w:hAnsi="Times New Roman" w:eastAsia="宋体" w:cs="Times New Roman"/>
          <w:color w:val="auto"/>
          <w:spacing w:val="-2"/>
          <w:sz w:val="24"/>
          <w:szCs w:val="24"/>
        </w:rPr>
        <w:t xml:space="preserve">。报名时间为 </w:t>
      </w:r>
      <w:r>
        <w:rPr>
          <w:rFonts w:ascii="Times New Roman" w:hAnsi="Times New Roman" w:eastAsia="宋体" w:cs="Times New Roman"/>
          <w:b/>
          <w:bCs/>
          <w:color w:val="auto"/>
          <w:spacing w:val="-2"/>
          <w:sz w:val="24"/>
          <w:szCs w:val="24"/>
        </w:rPr>
        <w:t>2023</w:t>
      </w:r>
      <w:r>
        <w:rPr>
          <w:rFonts w:ascii="Times New Roman" w:hAnsi="Times New Roman" w:eastAsia="宋体" w:cs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color w:val="auto"/>
          <w:spacing w:val="-2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/>
          <w:bCs/>
          <w:color w:val="auto"/>
          <w:spacing w:val="-11"/>
          <w:sz w:val="24"/>
          <w:szCs w:val="24"/>
        </w:rPr>
        <w:t>6</w:t>
      </w:r>
      <w:r>
        <w:rPr>
          <w:rFonts w:ascii="Times New Roman" w:hAnsi="Times New Roman" w:eastAsia="宋体" w:cs="Times New Roman"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color w:val="auto"/>
          <w:spacing w:val="-8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月</w:t>
      </w:r>
      <w:r>
        <w:rPr>
          <w:rFonts w:ascii="Times New Roman" w:hAnsi="Times New Roman" w:eastAsia="宋体" w:cs="Times New Roman"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/>
          <w:bCs/>
          <w:color w:val="auto"/>
          <w:spacing w:val="-8"/>
          <w:sz w:val="24"/>
          <w:szCs w:val="24"/>
        </w:rPr>
        <w:t>5</w:t>
      </w:r>
      <w:r>
        <w:rPr>
          <w:rFonts w:ascii="Times New Roman" w:hAnsi="Times New Roman" w:eastAsia="宋体" w:cs="Times New Roman"/>
          <w:color w:val="auto"/>
          <w:spacing w:val="-8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日</w:t>
      </w:r>
      <w:r>
        <w:rPr>
          <w:rFonts w:ascii="Times New Roman" w:hAnsi="Times New Roman" w:eastAsia="宋体" w:cs="Times New Roman"/>
          <w:color w:val="auto"/>
          <w:spacing w:val="-8"/>
          <w:sz w:val="24"/>
          <w:szCs w:val="24"/>
        </w:rPr>
        <w:t xml:space="preserve">至 </w:t>
      </w:r>
      <w:r>
        <w:rPr>
          <w:rFonts w:ascii="Times New Roman" w:hAnsi="Times New Roman" w:eastAsia="宋体" w:cs="Times New Roman"/>
          <w:b/>
          <w:bCs/>
          <w:color w:val="auto"/>
          <w:spacing w:val="-8"/>
          <w:sz w:val="24"/>
          <w:szCs w:val="24"/>
        </w:rPr>
        <w:t>2023</w:t>
      </w:r>
      <w:r>
        <w:rPr>
          <w:rFonts w:ascii="Times New Roman" w:hAnsi="Times New Roman" w:eastAsia="宋体" w:cs="Times New Roman"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color w:val="auto"/>
          <w:spacing w:val="-8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ascii="Times New Roman" w:hAnsi="Times New Roman" w:eastAsia="宋体" w:cs="Times New Roman"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/>
          <w:bCs/>
          <w:color w:val="auto"/>
          <w:spacing w:val="-8"/>
          <w:sz w:val="24"/>
          <w:szCs w:val="24"/>
        </w:rPr>
        <w:t>6</w:t>
      </w:r>
      <w:r>
        <w:rPr>
          <w:rFonts w:ascii="Times New Roman" w:hAnsi="Times New Roman" w:eastAsia="宋体" w:cs="Times New Roman"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color w:val="auto"/>
          <w:spacing w:val="-8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月</w:t>
      </w:r>
      <w:r>
        <w:rPr>
          <w:rFonts w:ascii="Times New Roman" w:hAnsi="Times New Roman" w:eastAsia="宋体" w:cs="Times New Roman"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/>
          <w:bCs/>
          <w:color w:val="auto"/>
          <w:spacing w:val="-8"/>
          <w:sz w:val="24"/>
          <w:szCs w:val="24"/>
        </w:rPr>
        <w:t>20</w:t>
      </w:r>
      <w:r>
        <w:rPr>
          <w:rFonts w:ascii="Times New Roman" w:hAnsi="Times New Roman" w:eastAsia="宋体" w:cs="Times New Roman"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color w:val="auto"/>
          <w:spacing w:val="-8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日</w:t>
      </w:r>
      <w:r>
        <w:rPr>
          <w:rFonts w:ascii="Times New Roman" w:hAnsi="Times New Roman" w:eastAsia="宋体" w:cs="Times New Roman"/>
          <w:color w:val="auto"/>
          <w:spacing w:val="-8"/>
          <w:sz w:val="24"/>
          <w:szCs w:val="24"/>
        </w:rPr>
        <w:t xml:space="preserve">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46" w:firstLine="480" w:firstLineChars="200"/>
        <w:textAlignment w:val="baseline"/>
        <w:outlineLvl w:val="0"/>
        <w:rPr>
          <w:rFonts w:ascii="Times New Roman" w:hAnsi="Times New Roman" w:eastAsia="宋体" w:cs="Times New Roman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line="400" w:lineRule="exact"/>
        <w:ind w:left="446"/>
        <w:outlineLvl w:val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六、材料审核及营员录取</w:t>
      </w:r>
    </w:p>
    <w:p>
      <w:pPr>
        <w:spacing w:line="400" w:lineRule="exact"/>
        <w:ind w:left="27" w:right="10" w:firstLine="431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1"/>
          <w:sz w:val="24"/>
          <w:szCs w:val="24"/>
        </w:rPr>
        <w:t>1、材料接收：因报名</w:t>
      </w:r>
      <w:r>
        <w:rPr>
          <w:rFonts w:ascii="Times New Roman" w:hAnsi="Times New Roman" w:eastAsia="宋体" w:cs="Times New Roman"/>
          <w:sz w:val="24"/>
          <w:szCs w:val="24"/>
        </w:rPr>
        <w:t>材料较多，</w:t>
      </w:r>
      <w:r>
        <w:rPr>
          <w:rFonts w:ascii="Times New Roman" w:hAnsi="Times New Roman" w:eastAsia="宋体" w:cs="Times New Roman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不提供电话确认</w:t>
      </w:r>
      <w:r>
        <w:rPr>
          <w:rFonts w:ascii="Times New Roman" w:hAnsi="Times New Roman" w:eastAsia="宋体" w:cs="Times New Roman"/>
          <w:sz w:val="24"/>
          <w:szCs w:val="24"/>
        </w:rPr>
        <w:t>。所有材料请</w:t>
      </w:r>
      <w:r>
        <w:rPr>
          <w:rFonts w:ascii="Times New Roman" w:hAnsi="Times New Roman" w:eastAsia="宋体" w:cs="Times New Roman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按序号排好打包上传照</w:t>
      </w:r>
      <w:r>
        <w:rPr>
          <w:rFonts w:ascii="Times New Roman" w:hAnsi="Times New Roman" w:eastAsia="宋体" w:cs="Times New Roman"/>
          <w:spacing w:val="-2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片或</w:t>
      </w:r>
      <w:r>
        <w:rPr>
          <w:rFonts w:ascii="Times New Roman" w:hAnsi="Times New Roman" w:eastAsia="宋体" w:cs="Times New Roman"/>
          <w:spacing w:val="-1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扫描件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>。</w:t>
      </w:r>
    </w:p>
    <w:p>
      <w:pPr>
        <w:spacing w:line="400" w:lineRule="exact"/>
        <w:ind w:left="26" w:right="10" w:firstLine="412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1"/>
          <w:sz w:val="24"/>
          <w:szCs w:val="24"/>
        </w:rPr>
        <w:t>2、材料审核及夏令营</w:t>
      </w:r>
      <w:r>
        <w:rPr>
          <w:rFonts w:ascii="Times New Roman" w:hAnsi="Times New Roman" w:eastAsia="宋体" w:cs="Times New Roman"/>
          <w:sz w:val="24"/>
          <w:szCs w:val="24"/>
        </w:rPr>
        <w:t>入营资格审定：夏令营材料审核和夏令营入营资格审定工作由学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>院</w:t>
      </w:r>
      <w:r>
        <w:rPr>
          <w:rFonts w:ascii="Times New Roman" w:hAnsi="Times New Roman" w:eastAsia="宋体" w:cs="Times New Roman"/>
          <w:sz w:val="24"/>
          <w:szCs w:val="24"/>
        </w:rPr>
        <w:t>负责。</w:t>
      </w:r>
      <w:r>
        <w:rPr>
          <w:rFonts w:ascii="Times New Roman" w:hAnsi="Times New Roman" w:eastAsia="宋体" w:cs="Times New Roman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入营名单将在我校研招网公布并通知本人</w:t>
      </w:r>
      <w:r>
        <w:rPr>
          <w:rFonts w:ascii="Times New Roman" w:hAnsi="Times New Roman" w:eastAsia="宋体" w:cs="Times New Roman"/>
          <w:sz w:val="24"/>
          <w:szCs w:val="24"/>
        </w:rPr>
        <w:t>，请保持手机和邮件畅通。未入选者，</w:t>
      </w:r>
      <w:r>
        <w:rPr>
          <w:rFonts w:ascii="Times New Roman" w:hAnsi="Times New Roman" w:eastAsia="宋体" w:cs="Times New Roman"/>
          <w:spacing w:val="-2"/>
          <w:sz w:val="24"/>
          <w:szCs w:val="24"/>
        </w:rPr>
        <w:t>不另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>行通知。</w:t>
      </w: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ind w:left="444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6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七</w:t>
      </w:r>
      <w:r>
        <w:rPr>
          <w:rFonts w:ascii="Times New Roman" w:hAnsi="Times New Roman" w:eastAsia="宋体" w:cs="Times New Roman"/>
          <w:spacing w:val="-4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Times New Roman" w:hAnsi="Times New Roman" w:eastAsia="宋体" w:cs="Times New Roman"/>
          <w:spacing w:val="-3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参营费用</w:t>
      </w:r>
    </w:p>
    <w:p>
      <w:pPr>
        <w:spacing w:line="400" w:lineRule="exact"/>
        <w:ind w:left="46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4"/>
          <w:sz w:val="24"/>
          <w:szCs w:val="24"/>
        </w:rPr>
        <w:t>申请</w:t>
      </w:r>
      <w:r>
        <w:rPr>
          <w:rFonts w:ascii="Times New Roman" w:hAnsi="Times New Roman" w:eastAsia="宋体" w:cs="Times New Roman"/>
          <w:spacing w:val="-2"/>
          <w:sz w:val="24"/>
          <w:szCs w:val="24"/>
        </w:rPr>
        <w:t>和参营</w:t>
      </w:r>
      <w:r>
        <w:rPr>
          <w:rFonts w:ascii="Times New Roman" w:hAnsi="Times New Roman" w:eastAsia="宋体" w:cs="Times New Roman"/>
          <w:spacing w:val="-2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全程均不收费</w:t>
      </w:r>
      <w:r>
        <w:rPr>
          <w:rFonts w:ascii="Times New Roman" w:hAnsi="Times New Roman" w:eastAsia="宋体" w:cs="Times New Roman"/>
          <w:spacing w:val="-2"/>
          <w:sz w:val="24"/>
          <w:szCs w:val="24"/>
        </w:rPr>
        <w:t>。</w:t>
      </w: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ind w:left="448"/>
        <w:outlineLvl w:val="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pacing w:val="-1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八</w:t>
      </w:r>
      <w:r>
        <w:rPr>
          <w:rFonts w:ascii="Times New Roman" w:hAnsi="Times New Roman" w:eastAsia="宋体" w:cs="Times New Roman"/>
          <w:color w:val="auto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、选拔与考核安排</w:t>
      </w:r>
    </w:p>
    <w:p>
      <w:pPr>
        <w:spacing w:line="400" w:lineRule="exact"/>
        <w:ind w:left="444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1"/>
          <w:sz w:val="24"/>
          <w:szCs w:val="24"/>
        </w:rPr>
        <w:t>外国语学院线</w:t>
      </w:r>
      <w:r>
        <w:rPr>
          <w:rFonts w:ascii="Times New Roman" w:hAnsi="Times New Roman" w:eastAsia="宋体" w:cs="Times New Roman"/>
          <w:sz w:val="24"/>
          <w:szCs w:val="24"/>
        </w:rPr>
        <w:t>上选拔考核包括两个环节：</w:t>
      </w:r>
    </w:p>
    <w:p>
      <w:pPr>
        <w:spacing w:line="400" w:lineRule="exact"/>
        <w:ind w:left="22" w:right="9" w:firstLine="41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2"/>
          <w:sz w:val="24"/>
          <w:szCs w:val="24"/>
        </w:rPr>
        <w:t xml:space="preserve">1 </w:t>
      </w:r>
      <w:r>
        <w:rPr>
          <w:rFonts w:ascii="Times New Roman" w:hAnsi="Times New Roman" w:eastAsia="宋体" w:cs="Times New Roman"/>
          <w:spacing w:val="-2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、专业</w:t>
      </w:r>
      <w:r>
        <w:rPr>
          <w:rFonts w:ascii="Times New Roman" w:hAnsi="Times New Roman" w:eastAsia="宋体" w:cs="Times New Roman"/>
          <w:spacing w:val="-1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能力考核。</w:t>
      </w:r>
      <w:r>
        <w:rPr>
          <w:rFonts w:ascii="Times New Roman" w:hAnsi="Times New Roman" w:eastAsia="宋体" w:cs="Times New Roman"/>
          <w:spacing w:val="-4"/>
          <w:sz w:val="24"/>
          <w:szCs w:val="24"/>
        </w:rPr>
        <w:t>综合考查学员的英语专业知识、英语综合运用能力，成绩占比60%。</w:t>
      </w:r>
    </w:p>
    <w:p>
      <w:pPr>
        <w:spacing w:line="400" w:lineRule="exact"/>
        <w:ind w:left="440"/>
        <w:rPr>
          <w:rFonts w:ascii="Times New Roman" w:hAnsi="Times New Roman" w:eastAsia="宋体" w:cs="Times New Roman"/>
          <w:spacing w:val="-4"/>
          <w:sz w:val="24"/>
          <w:szCs w:val="24"/>
        </w:rPr>
      </w:pPr>
      <w:r>
        <w:rPr>
          <w:rFonts w:ascii="Times New Roman" w:hAnsi="Times New Roman" w:eastAsia="宋体" w:cs="Times New Roman"/>
          <w:spacing w:val="-8"/>
          <w:sz w:val="24"/>
          <w:szCs w:val="24"/>
        </w:rPr>
        <w:t xml:space="preserve">2 </w:t>
      </w:r>
      <w:r>
        <w:rPr>
          <w:rFonts w:ascii="Times New Roman" w:hAnsi="Times New Roman" w:eastAsia="宋体" w:cs="Times New Roman"/>
          <w:spacing w:val="-8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、综合</w:t>
      </w:r>
      <w:r>
        <w:rPr>
          <w:rFonts w:ascii="Times New Roman" w:hAnsi="Times New Roman" w:eastAsia="宋体" w:cs="Times New Roman"/>
          <w:spacing w:val="-7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素</w:t>
      </w:r>
      <w:r>
        <w:rPr>
          <w:rFonts w:ascii="Times New Roman" w:hAnsi="Times New Roman" w:eastAsia="宋体" w:cs="Times New Roman"/>
          <w:spacing w:val="-4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质考核。</w:t>
      </w:r>
      <w:r>
        <w:rPr>
          <w:rFonts w:ascii="Times New Roman" w:hAnsi="Times New Roman" w:eastAsia="宋体" w:cs="Times New Roman"/>
          <w:spacing w:val="-4"/>
          <w:sz w:val="24"/>
          <w:szCs w:val="24"/>
        </w:rPr>
        <w:t xml:space="preserve"> 营员自我介绍、介绍自己参与的科研创新工作、未来学</w:t>
      </w: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4"/>
          <w:sz w:val="24"/>
          <w:szCs w:val="24"/>
        </w:rPr>
        <w:t>业规划、研究规划，考查营员的基本素质、一般学习能力和科研培养潜能，不需要 PPT，面试老师随机提</w:t>
      </w:r>
      <w:r>
        <w:rPr>
          <w:rFonts w:ascii="Times New Roman" w:hAnsi="Times New Roman" w:eastAsia="宋体" w:cs="Times New Roman"/>
          <w:spacing w:val="-12"/>
          <w:sz w:val="24"/>
          <w:szCs w:val="24"/>
        </w:rPr>
        <w:t>问，</w:t>
      </w:r>
      <w:r>
        <w:rPr>
          <w:rFonts w:ascii="Times New Roman" w:hAnsi="Times New Roman" w:eastAsia="宋体" w:cs="Times New Roman"/>
          <w:spacing w:val="-6"/>
          <w:sz w:val="24"/>
          <w:szCs w:val="24"/>
        </w:rPr>
        <w:t>成绩占比为40%。</w:t>
      </w: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ind w:left="54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6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综</w:t>
      </w:r>
      <w:r>
        <w:rPr>
          <w:rFonts w:ascii="Times New Roman" w:hAnsi="Times New Roman" w:eastAsia="宋体" w:cs="Times New Roman"/>
          <w:spacing w:val="-4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合成绩计算方式：</w:t>
      </w:r>
    </w:p>
    <w:p>
      <w:pPr>
        <w:spacing w:line="400" w:lineRule="exact"/>
        <w:ind w:left="54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1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综合成绩</w:t>
      </w:r>
      <w:r>
        <w:rPr>
          <w:rFonts w:ascii="Times New Roman" w:hAnsi="Times New Roman" w:eastAsia="宋体" w:cs="Times New Roman"/>
          <w:b/>
          <w:bCs/>
          <w:spacing w:val="1"/>
          <w:sz w:val="24"/>
          <w:szCs w:val="24"/>
        </w:rPr>
        <w:t>=</w:t>
      </w:r>
      <w:r>
        <w:rPr>
          <w:rFonts w:ascii="Times New Roman" w:hAnsi="Times New Roman" w:eastAsia="宋体" w:cs="Times New Roman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专业能力考核成绩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×60%+</w:t>
      </w:r>
      <w:r>
        <w:rPr>
          <w:rFonts w:ascii="Times New Roman" w:hAnsi="Times New Roman" w:eastAsia="宋体" w:cs="Times New Roman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综合素质考核成绩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×40%</w:t>
      </w:r>
    </w:p>
    <w:p>
      <w:pPr>
        <w:spacing w:line="400" w:lineRule="exact"/>
        <w:ind w:left="544"/>
        <w:jc w:val="center"/>
        <w:rPr>
          <w:rFonts w:ascii="Times New Roman" w:hAnsi="Times New Roman" w:eastAsia="宋体" w:cs="Times New Roman"/>
          <w:b/>
          <w:spacing w:val="-8"/>
          <w:sz w:val="24"/>
          <w:szCs w:val="24"/>
        </w:rPr>
      </w:pPr>
    </w:p>
    <w:p>
      <w:pPr>
        <w:spacing w:line="400" w:lineRule="exact"/>
        <w:ind w:left="544"/>
        <w:jc w:val="center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b/>
          <w:spacing w:val="-8"/>
          <w:sz w:val="24"/>
          <w:szCs w:val="24"/>
        </w:rPr>
        <w:t>夏令营活</w:t>
      </w:r>
      <w:r>
        <w:rPr>
          <w:rFonts w:ascii="Times New Roman" w:hAnsi="Times New Roman" w:eastAsia="宋体" w:cs="Times New Roman"/>
          <w:b/>
          <w:spacing w:val="-5"/>
          <w:sz w:val="24"/>
          <w:szCs w:val="24"/>
        </w:rPr>
        <w:t>动</w:t>
      </w:r>
      <w:r>
        <w:rPr>
          <w:rFonts w:ascii="Times New Roman" w:hAnsi="Times New Roman" w:eastAsia="宋体" w:cs="Times New Roman"/>
          <w:b/>
          <w:spacing w:val="-4"/>
          <w:sz w:val="24"/>
          <w:szCs w:val="24"/>
        </w:rPr>
        <w:t>安排</w:t>
      </w:r>
    </w:p>
    <w:tbl>
      <w:tblPr>
        <w:tblStyle w:val="6"/>
        <w:tblW w:w="7938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846"/>
        <w:gridCol w:w="2835"/>
        <w:gridCol w:w="1559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ind w:firstLine="48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ind w:firstLine="48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时间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ind w:firstLine="48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活动内容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负责人/主持人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会议号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6月27日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8：30-9：00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营员报到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申巍老师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9：00-9：20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开营仪式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赵海永老师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9：20-9：50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学院及专业介绍：</w:t>
            </w:r>
          </w:p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刘重霄院长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赵海永老师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9：50-10：20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奖、助学金、国际交流及就业：蔡丹副书记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赵海永老师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10：30-12：00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tabs>
                <w:tab w:val="center" w:pos="2130"/>
              </w:tabs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学术讲座：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ab/>
            </w:r>
          </w:p>
          <w:p>
            <w:pPr>
              <w:shd w:val="clear" w:color="auto" w:fill="FFFFFF"/>
              <w:tabs>
                <w:tab w:val="center" w:pos="2130"/>
              </w:tabs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张宏峰老师</w:t>
            </w:r>
          </w:p>
          <w:p>
            <w:pPr>
              <w:shd w:val="clear" w:color="auto" w:fill="FFFFFF"/>
              <w:tabs>
                <w:tab w:val="center" w:pos="2130"/>
              </w:tabs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李双燕老师</w:t>
            </w:r>
          </w:p>
          <w:p>
            <w:pPr>
              <w:shd w:val="clear" w:color="auto" w:fill="FFFFFF"/>
              <w:tabs>
                <w:tab w:val="center" w:pos="2130"/>
              </w:tabs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赵海永老师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tabs>
                <w:tab w:val="center" w:pos="2130"/>
              </w:tabs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shd w:val="clear" w:color="auto" w:fill="FFFFFF"/>
              <w:tabs>
                <w:tab w:val="center" w:pos="2130"/>
              </w:tabs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赵海永老师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tabs>
                <w:tab w:val="center" w:pos="2130"/>
              </w:tabs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13：30-15：00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能力测试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申巍老师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15：10-16：10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小组学术研讨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学硕组：</w:t>
            </w:r>
          </w:p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张宏峰老师</w:t>
            </w:r>
          </w:p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赵海永老师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专硕组：</w:t>
            </w:r>
          </w:p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刘重霄老师</w:t>
            </w:r>
          </w:p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李双燕老师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16：20-17：00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闭营仪式：</w:t>
            </w:r>
          </w:p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宣布优秀营员名单；</w:t>
            </w:r>
          </w:p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玉红玲书记致闭幕辞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  <w:t>赵海永老师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spacing w:line="40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</w:p>
    <w:p>
      <w:pPr>
        <w:widowControl w:val="0"/>
        <w:kinsoku/>
        <w:autoSpaceDE/>
        <w:autoSpaceDN/>
        <w:adjustRightInd/>
        <w:snapToGrid/>
        <w:spacing w:line="40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</w:p>
    <w:p>
      <w:pPr>
        <w:spacing w:line="400" w:lineRule="exact"/>
        <w:ind w:left="548"/>
        <w:outlineLvl w:val="0"/>
        <w:rPr>
          <w:rFonts w:ascii="Times New Roman" w:hAnsi="Times New Roman" w:eastAsia="宋体" w:cs="Times New Roman"/>
          <w:spacing w:val="-1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line="400" w:lineRule="exact"/>
        <w:ind w:left="548"/>
        <w:outlineLvl w:val="0"/>
        <w:rPr>
          <w:rFonts w:ascii="Times New Roman" w:hAnsi="Times New Roman" w:eastAsia="宋体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宋体" w:cs="Times New Roman"/>
          <w:spacing w:val="-1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九、优秀</w:t>
      </w:r>
      <w:r>
        <w:rPr>
          <w:rFonts w:ascii="Times New Roman" w:hAnsi="Times New Roman" w:eastAsia="宋体" w:cs="Times New Roman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营员优惠政策</w:t>
      </w:r>
    </w:p>
    <w:p>
      <w:pPr>
        <w:spacing w:line="400" w:lineRule="exact"/>
        <w:ind w:left="121" w:right="7" w:firstLine="422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5"/>
          <w:sz w:val="24"/>
          <w:szCs w:val="24"/>
        </w:rPr>
        <w:t>获得优秀营员资格的推免生，2024 年推免生接收阶段申请我校硕士研究生， 可直</w:t>
      </w:r>
      <w:r>
        <w:rPr>
          <w:rFonts w:ascii="Times New Roman" w:hAnsi="Times New Roman" w:eastAsia="宋体" w:cs="Times New Roman"/>
          <w:spacing w:val="-2"/>
          <w:sz w:val="24"/>
          <w:szCs w:val="24"/>
        </w:rPr>
        <w:t>接</w:t>
      </w:r>
      <w:r>
        <w:rPr>
          <w:rFonts w:ascii="Times New Roman" w:hAnsi="Times New Roman" w:eastAsia="宋体" w:cs="Times New Roman"/>
          <w:sz w:val="24"/>
          <w:szCs w:val="24"/>
        </w:rPr>
        <w:t>或</w:t>
      </w:r>
      <w:r>
        <w:rPr>
          <w:rFonts w:ascii="Times New Roman" w:hAnsi="Times New Roman" w:eastAsia="宋体" w:cs="Times New Roman"/>
          <w:spacing w:val="-2"/>
          <w:sz w:val="24"/>
          <w:szCs w:val="24"/>
        </w:rPr>
        <w:t>同等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 xml:space="preserve">条件下优先接收为我校 </w:t>
      </w:r>
      <w:r>
        <w:rPr>
          <w:rFonts w:ascii="Times New Roman" w:hAnsi="Times New Roman" w:eastAsia="宋体" w:cs="Times New Roman"/>
          <w:b/>
          <w:bCs/>
          <w:spacing w:val="-1"/>
          <w:sz w:val="24"/>
          <w:szCs w:val="24"/>
        </w:rPr>
        <w:t>2024</w:t>
      </w:r>
      <w:r>
        <w:rPr>
          <w:rFonts w:ascii="Times New Roman" w:hAnsi="Times New Roman" w:eastAsia="宋体" w:cs="Times New Roman"/>
          <w:spacing w:val="-1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年推免生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>，并给予</w:t>
      </w:r>
      <w:r>
        <w:rPr>
          <w:rFonts w:ascii="Times New Roman" w:hAnsi="Times New Roman" w:eastAsia="宋体" w:cs="Times New Roman"/>
          <w:spacing w:val="-1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一等新生奖学金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>。</w:t>
      </w: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ind w:left="445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1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十</w:t>
      </w:r>
      <w:r>
        <w:rPr>
          <w:rFonts w:ascii="Times New Roman" w:hAnsi="Times New Roman" w:eastAsia="宋体" w:cs="Times New Roman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、学校地址与联系方式</w:t>
      </w:r>
    </w:p>
    <w:p>
      <w:pPr>
        <w:spacing w:line="400" w:lineRule="exact"/>
        <w:ind w:left="442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3"/>
          <w:sz w:val="24"/>
          <w:szCs w:val="24"/>
        </w:rPr>
        <w:t xml:space="preserve">地址： 北京市丰台区樊羊路 33 号首都经济贸易大学西院启铸恭温楼 </w:t>
      </w:r>
      <w:r>
        <w:rPr>
          <w:rFonts w:ascii="Times New Roman" w:hAnsi="Times New Roman" w:eastAsia="宋体" w:cs="Times New Roman"/>
          <w:sz w:val="24"/>
          <w:szCs w:val="24"/>
        </w:rPr>
        <w:t>E</w:t>
      </w:r>
      <w:r>
        <w:rPr>
          <w:rFonts w:ascii="Times New Roman" w:hAnsi="Times New Roman" w:eastAsia="宋体" w:cs="Times New Roman"/>
          <w:spacing w:val="-3"/>
          <w:sz w:val="24"/>
          <w:szCs w:val="24"/>
        </w:rPr>
        <w:t>210 办公室</w:t>
      </w:r>
      <w:r>
        <w:rPr>
          <w:rFonts w:ascii="Times New Roman" w:hAnsi="Times New Roman" w:eastAsia="宋体" w:cs="Times New Roman"/>
          <w:spacing w:val="-2"/>
          <w:sz w:val="24"/>
          <w:szCs w:val="24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t>邮</w:t>
      </w:r>
      <w:r>
        <w:rPr>
          <w:rFonts w:ascii="Times New Roman" w:hAnsi="Times New Roman" w:eastAsia="宋体" w:cs="Times New Roman"/>
          <w:spacing w:val="-16"/>
          <w:sz w:val="24"/>
          <w:szCs w:val="24"/>
        </w:rPr>
        <w:t>编</w:t>
      </w:r>
      <w:r>
        <w:rPr>
          <w:rFonts w:ascii="Times New Roman" w:hAnsi="Times New Roman" w:eastAsia="宋体" w:cs="Times New Roman"/>
          <w:spacing w:val="-12"/>
          <w:sz w:val="24"/>
          <w:szCs w:val="24"/>
        </w:rPr>
        <w:t>： 100070</w:t>
      </w:r>
    </w:p>
    <w:p>
      <w:pPr>
        <w:spacing w:line="400" w:lineRule="exact"/>
        <w:ind w:left="442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14"/>
          <w:position w:val="7"/>
          <w:sz w:val="24"/>
          <w:szCs w:val="24"/>
        </w:rPr>
        <w:t>夏令</w:t>
      </w:r>
      <w:r>
        <w:rPr>
          <w:rFonts w:ascii="Times New Roman" w:hAnsi="Times New Roman" w:eastAsia="宋体" w:cs="Times New Roman"/>
          <w:spacing w:val="-10"/>
          <w:position w:val="7"/>
          <w:sz w:val="24"/>
          <w:szCs w:val="24"/>
        </w:rPr>
        <w:t>营</w:t>
      </w:r>
      <w:r>
        <w:rPr>
          <w:rFonts w:ascii="Times New Roman" w:hAnsi="Times New Roman" w:eastAsia="宋体" w:cs="Times New Roman"/>
          <w:spacing w:val="-7"/>
          <w:position w:val="7"/>
          <w:sz w:val="24"/>
          <w:szCs w:val="24"/>
        </w:rPr>
        <w:t xml:space="preserve"> QQ 咨询群： 209415386</w:t>
      </w:r>
    </w:p>
    <w:p>
      <w:pPr>
        <w:spacing w:line="400" w:lineRule="exact"/>
        <w:ind w:left="442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5"/>
          <w:sz w:val="24"/>
          <w:szCs w:val="24"/>
        </w:rPr>
        <w:t>研究生院咨询电话： 010-8395175</w:t>
      </w:r>
      <w:r>
        <w:rPr>
          <w:rFonts w:ascii="Times New Roman" w:hAnsi="Times New Roman" w:eastAsia="宋体" w:cs="Times New Roman"/>
          <w:spacing w:val="-4"/>
          <w:sz w:val="24"/>
          <w:szCs w:val="24"/>
        </w:rPr>
        <w:t>9</w:t>
      </w:r>
    </w:p>
    <w:p>
      <w:pPr>
        <w:spacing w:line="400" w:lineRule="exact"/>
        <w:ind w:left="444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5"/>
          <w:sz w:val="24"/>
          <w:szCs w:val="24"/>
        </w:rPr>
        <w:t>外国语学院咨询电话： 010-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pacing w:val="-5"/>
          <w:sz w:val="24"/>
          <w:szCs w:val="24"/>
        </w:rPr>
        <w:t>83952332</w:t>
      </w:r>
    </w:p>
    <w:sectPr>
      <w:footerReference r:id="rId3" w:type="default"/>
      <w:pgSz w:w="11907" w:h="16839"/>
      <w:pgMar w:top="1431" w:right="1785" w:bottom="1151" w:left="1785" w:header="0" w:footer="99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93A71"/>
    <w:multiLevelType w:val="multilevel"/>
    <w:tmpl w:val="02F93A7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331883"/>
    <w:multiLevelType w:val="multilevel"/>
    <w:tmpl w:val="5633188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DNhM2M1YThiN2IzNTk4Yzc0YjY3Nzk1YmE3NjYyMzIifQ=="/>
  </w:docVars>
  <w:rsids>
    <w:rsidRoot w:val="005F021F"/>
    <w:rsid w:val="000B3D7B"/>
    <w:rsid w:val="000E2F7F"/>
    <w:rsid w:val="00136028"/>
    <w:rsid w:val="001B26D2"/>
    <w:rsid w:val="0025761C"/>
    <w:rsid w:val="00292A3B"/>
    <w:rsid w:val="003B4B12"/>
    <w:rsid w:val="004459E6"/>
    <w:rsid w:val="0044658B"/>
    <w:rsid w:val="00483240"/>
    <w:rsid w:val="004F2AD0"/>
    <w:rsid w:val="005D7217"/>
    <w:rsid w:val="005F021F"/>
    <w:rsid w:val="006800CB"/>
    <w:rsid w:val="0078248E"/>
    <w:rsid w:val="00785BCA"/>
    <w:rsid w:val="007B162C"/>
    <w:rsid w:val="008263E8"/>
    <w:rsid w:val="00877452"/>
    <w:rsid w:val="00970A89"/>
    <w:rsid w:val="00C14CA2"/>
    <w:rsid w:val="00C37B4B"/>
    <w:rsid w:val="00C550A1"/>
    <w:rsid w:val="00CA2988"/>
    <w:rsid w:val="00D22CCD"/>
    <w:rsid w:val="00E6327D"/>
    <w:rsid w:val="00EB4939"/>
    <w:rsid w:val="00F26703"/>
    <w:rsid w:val="00F35A3F"/>
    <w:rsid w:val="00FA70A4"/>
    <w:rsid w:val="149C3FB4"/>
    <w:rsid w:val="22AF5628"/>
    <w:rsid w:val="426E3347"/>
    <w:rsid w:val="4CE962CE"/>
    <w:rsid w:val="5647100C"/>
    <w:rsid w:val="72FD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网格型1"/>
    <w:basedOn w:val="2"/>
    <w:qFormat/>
    <w:uiPriority w:val="59"/>
    <w:rPr>
      <w:rFonts w:ascii="Calibri" w:hAnsi="Calibri" w:eastAsia="Times New Roman" w:cs="Times New Roman"/>
      <w:kern w:val="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1770</Words>
  <Characters>1975</Characters>
  <Lines>16</Lines>
  <Paragraphs>4</Paragraphs>
  <TotalTime>4</TotalTime>
  <ScaleCrop>false</ScaleCrop>
  <LinksUpToDate>false</LinksUpToDate>
  <CharactersWithSpaces>2050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2022-06-21T13:39:00Z</dcterms:created>
  <dc:creator>DU Wencui</dc:creator>
  <cp:lastModifiedBy>SYKDd</cp:lastModifiedBy>
  <dcterms:modified xsi:type="dcterms:W3CDTF">2023-06-01T13:56:35Z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2023-06-01T15:36:41Z</vt:filetime>
  </property>
  <property fmtid="{D5CDD505-2E9C-101B-9397-08002B2CF9AE}" pid="4" name="KSOProductBuildVer">
    <vt:lpwstr>2052-11.1.0.14036</vt:lpwstr>
  </property>
  <property fmtid="{D5CDD505-2E9C-101B-9397-08002B2CF9AE}" pid="5" name="ICV">
    <vt:lpwstr>B70417C224EE48C1900E59D184EB17E0</vt:lpwstr>
  </property>
</Properties>
</file>