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 w:leftChars="0"/>
        <w:jc w:val="center"/>
        <w:rPr>
          <w:rFonts w:ascii="华文中宋" w:hAnsi="华文中宋" w:eastAsia="华文中宋"/>
          <w:b/>
          <w:color w:val="auto"/>
          <w:sz w:val="52"/>
          <w:szCs w:val="52"/>
        </w:rPr>
      </w:pP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首都经济贸易大学劳动经济学院</w:t>
      </w:r>
    </w:p>
    <w:p>
      <w:pPr>
        <w:pStyle w:val="5"/>
        <w:spacing w:line="360" w:lineRule="auto"/>
        <w:ind w:left="0" w:leftChars="0"/>
        <w:jc w:val="center"/>
        <w:rPr>
          <w:rFonts w:ascii="黑体" w:hAnsi="黑体"/>
          <w:b/>
          <w:sz w:val="36"/>
          <w:szCs w:val="36"/>
        </w:rPr>
      </w:pPr>
      <w:r>
        <w:rPr>
          <w:rFonts w:hint="eastAsia" w:ascii="黑体" w:hAnsi="黑体"/>
          <w:b/>
          <w:sz w:val="36"/>
          <w:szCs w:val="36"/>
        </w:rPr>
        <w:t>2022年接受优秀本科推荐免试生工作方案</w:t>
      </w:r>
    </w:p>
    <w:p>
      <w:pPr>
        <w:pStyle w:val="5"/>
        <w:ind w:left="0" w:left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ind w:firstLine="600" w:firstLineChars="200"/>
        <w:rPr>
          <w:rFonts w:hint="eastAsia"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依据首都经济贸易大学《关于举办2021年（第五届）全国优秀大学生夏令营活动的通知》、《首都经济贸易大学2021年硕士研究生招生复试工作方案》、《首都经济贸易大学2022年接收优秀本科推荐免试生工作安排》等文件规定，结合本院具体情况，制定本工作方案。</w:t>
      </w:r>
    </w:p>
    <w:p>
      <w:pPr>
        <w:ind w:firstLine="643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一</w:t>
      </w:r>
      <w:r>
        <w:rPr>
          <w:rFonts w:hint="eastAsia" w:ascii="仿宋_GB2312"/>
          <w:b/>
        </w:rPr>
        <w:t>、复试形式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复试采取专家到校集中、考生远程网络复试的方式进行。主要考察推免生的外语听力、口语能力，专业素质，思想政治素质和道德品质等内容。复试成绩总分100份，其中：外语听力、外语口语考核占20%，专业素质等考核占80%。</w:t>
      </w:r>
    </w:p>
    <w:p>
      <w:pPr>
        <w:ind w:firstLine="643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二</w:t>
      </w:r>
      <w:r>
        <w:rPr>
          <w:rFonts w:hint="eastAsia" w:ascii="仿宋_GB2312"/>
          <w:b/>
        </w:rPr>
        <w:t>、复试组织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根据预报名情况，按照学校规定组成命题专家、复试专家组和工作人员组，公平公正开展复试工作。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1、模拟演练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（1）时间：2021年9月22日上午10:00开始。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（2）目的：调适设备，使学生熟悉第二天的复试流程和复试规则，确保复试工作顺畅。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（3）要求：考生应准备一台带摄像头的电脑、一部智能手机；或两部智能手机。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（4）复试平台：腾讯会议室。会议号和登录密码当天通知。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2、正式复试</w:t>
      </w:r>
    </w:p>
    <w:p>
      <w:pPr>
        <w:ind w:firstLine="600" w:firstLineChars="200"/>
        <w:rPr>
          <w:rFonts w:ascii="仿宋_GB2312"/>
          <w:color w:val="FF0000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（1）时间：2021年9月23日上午9:00开始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（2）地点：复试专家和工作人员，于当天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>8：00</w:t>
      </w:r>
      <w:r>
        <w:rPr>
          <w:rFonts w:hint="eastAsia" w:ascii="仿宋_GB2312"/>
          <w:sz w:val="30"/>
          <w:szCs w:val="30"/>
        </w:rPr>
        <w:t>赶到学校指定地点，准时开始考前培训和相关准备工作。</w:t>
      </w:r>
    </w:p>
    <w:p>
      <w:pPr>
        <w:ind w:firstLine="602" w:firstLineChars="2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u w:val="single"/>
        </w:rPr>
        <w:t>考生参加远程网上复试。复试环境要求：具有参加复试所需的相关设备和网络条件的独立封闭空间，复试期间应保持网络畅通和环境安静，不得在公共场所参加复试</w:t>
      </w:r>
      <w:r>
        <w:rPr>
          <w:rFonts w:hint="eastAsia" w:ascii="楷体" w:hAnsi="楷体" w:eastAsia="楷体"/>
          <w:b/>
          <w:sz w:val="30"/>
          <w:szCs w:val="30"/>
        </w:rPr>
        <w:t>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3、复试程序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考生进入到参加复试的“腾讯会议室”（会议号、登录密码当天通知）后：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a.抽取专业考试题目，然后就所抽到的题目进行作答；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b.用英文进行简短的自我介绍（不超过3分钟）；抽取英语考试题目，然后作答。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c.为追求公平公正，上述“a”和“b”两项所用的时间（合计），每个考生均为20分钟。</w:t>
      </w:r>
    </w:p>
    <w:p>
      <w:pPr>
        <w:ind w:firstLine="643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三</w:t>
      </w:r>
      <w:r>
        <w:rPr>
          <w:rFonts w:hint="eastAsia" w:ascii="仿宋_GB2312"/>
          <w:b/>
        </w:rPr>
        <w:t>、复试各环节组织形式及要求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1、9月22日，学院利用</w:t>
      </w:r>
      <w:r>
        <w:rPr>
          <w:rFonts w:ascii="Times New Roman" w:hAnsi="Times New Roman" w:cs="Times New Roman"/>
          <w:sz w:val="30"/>
          <w:szCs w:val="30"/>
        </w:rPr>
        <w:t>EXCEL</w:t>
      </w:r>
      <w:r>
        <w:rPr>
          <w:rFonts w:hint="eastAsia" w:ascii="仿宋_GB2312"/>
          <w:sz w:val="30"/>
          <w:szCs w:val="30"/>
        </w:rPr>
        <w:t>软件为每位考生随机分配出场顺序。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2、9月23日，工作人员按照出场顺序，及时组织考生进入“网上复试考场”，并组织后续人员备考。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3、各小组的专业组长负责专业问题的提问，各外语组组长负责外语测试的提问。为确保公平公正，除学生抽中的题库中的题目外，面试小组一般不再进行追问其他问题。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4、工作人员负责即时记录。</w:t>
      </w:r>
    </w:p>
    <w:p>
      <w:pPr>
        <w:ind w:firstLine="643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四</w:t>
      </w:r>
      <w:r>
        <w:rPr>
          <w:rFonts w:hint="eastAsia" w:ascii="仿宋_GB2312"/>
          <w:b/>
        </w:rPr>
        <w:t>、录取</w:t>
      </w:r>
    </w:p>
    <w:p>
      <w:pPr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我校将于教育部推免系统</w:t>
      </w:r>
      <w:r>
        <w:rPr>
          <w:rFonts w:hint="eastAsia" w:ascii="楷体" w:hAnsi="楷体" w:eastAsia="楷体"/>
          <w:b/>
          <w:color w:val="FF0000"/>
          <w:sz w:val="30"/>
          <w:szCs w:val="30"/>
          <w:u w:val="single"/>
        </w:rPr>
        <w:t>开通当天0时起</w:t>
      </w:r>
      <w:r>
        <w:rPr>
          <w:rFonts w:hint="eastAsia" w:ascii="仿宋_GB2312"/>
          <w:sz w:val="30"/>
          <w:szCs w:val="30"/>
        </w:rPr>
        <w:t>，在系统上为拟录取考生发放“复试通知”和“拟录取通知”，</w:t>
      </w:r>
      <w:r>
        <w:rPr>
          <w:rFonts w:hint="eastAsia" w:ascii="楷体" w:hAnsi="楷体" w:eastAsia="楷体"/>
          <w:b/>
          <w:color w:val="FF0000"/>
          <w:sz w:val="30"/>
          <w:szCs w:val="30"/>
          <w:u w:val="single"/>
        </w:rPr>
        <w:t>请考生务必密切关注系统信息，及时接受“复试通知”和“拟录取通知”。未按规定时间回复确认信息者视为“自动放弃”，我校将从其余报名人员中按复试成绩由高到低录取</w:t>
      </w:r>
      <w:r>
        <w:rPr>
          <w:rFonts w:hint="eastAsia" w:ascii="仿宋_GB2312"/>
          <w:sz w:val="30"/>
          <w:szCs w:val="30"/>
        </w:rPr>
        <w:t>。以此类推。</w:t>
      </w:r>
    </w:p>
    <w:p>
      <w:pPr>
        <w:ind w:firstLine="643" w:firstLineChars="200"/>
        <w:rPr>
          <w:rFonts w:ascii="仿宋_GB2312"/>
          <w:b/>
        </w:rPr>
      </w:pPr>
      <w:r>
        <w:rPr>
          <w:rFonts w:hint="eastAsia" w:ascii="仿宋_GB2312"/>
          <w:b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/>
          <w:b/>
        </w:rPr>
        <w:t>、其他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1、其他批次的复试，于10月10日至10月20日之间，根据报名情况择机进行。</w:t>
      </w:r>
    </w:p>
    <w:p>
      <w:pPr>
        <w:ind w:left="10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2、预报名、资格审查及材料审核、复试费缴纳等相关规定，参见首都经济贸易大学研招办相关文件。</w:t>
      </w:r>
    </w:p>
    <w:p>
      <w:pPr>
        <w:ind w:left="10" w:firstLine="600" w:firstLineChars="20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sz w:val="30"/>
          <w:szCs w:val="30"/>
        </w:rPr>
        <w:t>3、</w:t>
      </w:r>
      <w:r>
        <w:rPr>
          <w:rFonts w:hint="eastAsia" w:ascii="仿宋_GB2312" w:hAnsi="仿宋_GB2312"/>
          <w:sz w:val="30"/>
          <w:szCs w:val="30"/>
        </w:rPr>
        <w:t>复试期间,严格遵守北京市及学校的疫情防控要求，做好相应预案；</w:t>
      </w:r>
      <w:r>
        <w:rPr>
          <w:rFonts w:hint="eastAsia" w:ascii="仿宋_GB2312" w:hAnsi="仿宋_GB2312"/>
          <w:b/>
          <w:sz w:val="30"/>
          <w:szCs w:val="30"/>
        </w:rPr>
        <w:t>各位考生应遵守当地疫情防控要求、积极配合当地疫情防控工作</w:t>
      </w:r>
      <w:r>
        <w:rPr>
          <w:rFonts w:hint="eastAsia" w:ascii="仿宋_GB2312" w:hAnsi="仿宋_GB2312"/>
          <w:sz w:val="30"/>
          <w:szCs w:val="30"/>
        </w:rPr>
        <w:t>。</w:t>
      </w:r>
    </w:p>
    <w:p>
      <w:pPr>
        <w:ind w:left="10" w:firstLine="600" w:firstLineChars="200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</w:rPr>
        <w:t>4、学院咨询方式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咨询电话：</w:t>
      </w:r>
      <w:r>
        <w:rPr>
          <w:rFonts w:ascii="Times New Roman" w:hAnsi="Times New Roman" w:cs="Times New Roman"/>
          <w:sz w:val="30"/>
          <w:szCs w:val="30"/>
        </w:rPr>
        <w:t>010-8395188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；010-83951852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联系人：李老师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5、学院接待受理考生投诉的联系方式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  <w:szCs w:val="30"/>
        </w:rPr>
      </w:pPr>
      <w:r>
        <w:rPr>
          <w:rFonts w:hint="eastAsia" w:ascii="仿宋_GB2312"/>
          <w:sz w:val="30"/>
          <w:szCs w:val="30"/>
        </w:rPr>
        <w:t>邮箱：</w:t>
      </w:r>
      <w:r>
        <w:fldChar w:fldCharType="begin"/>
      </w:r>
      <w:r>
        <w:instrText xml:space="preserve"> HYPERLINK "mailto:ljxyjw@163.com" </w:instrText>
      </w:r>
      <w:r>
        <w:fldChar w:fldCharType="separate"/>
      </w:r>
      <w:r>
        <w:rPr>
          <w:rStyle w:val="4"/>
          <w:rFonts w:ascii="仿宋_GB2312" w:cs="仿宋_GB2312"/>
          <w:szCs w:val="30"/>
        </w:rPr>
        <w:t>ljxyjw@163.com</w:t>
      </w:r>
      <w:r>
        <w:rPr>
          <w:rStyle w:val="4"/>
          <w:rFonts w:ascii="仿宋_GB2312" w:cs="仿宋_GB2312"/>
          <w:szCs w:val="30"/>
        </w:rPr>
        <w:fldChar w:fldCharType="end"/>
      </w:r>
    </w:p>
    <w:p>
      <w:pPr>
        <w:adjustRightInd w:val="0"/>
        <w:snapToGrid w:val="0"/>
        <w:spacing w:line="560" w:lineRule="exact"/>
        <w:rPr>
          <w:rFonts w:ascii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800" w:firstLineChars="1600"/>
        <w:rPr>
          <w:rFonts w:ascii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800" w:firstLineChars="16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首都经济贸易大学</w:t>
      </w:r>
    </w:p>
    <w:p>
      <w:pPr>
        <w:adjustRightInd w:val="0"/>
        <w:snapToGrid w:val="0"/>
        <w:spacing w:line="560" w:lineRule="exact"/>
        <w:ind w:firstLine="5100" w:firstLineChars="17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劳动经济学院</w:t>
      </w:r>
    </w:p>
    <w:p>
      <w:pPr>
        <w:adjustRightInd w:val="0"/>
        <w:snapToGrid w:val="0"/>
        <w:spacing w:line="560" w:lineRule="exact"/>
        <w:ind w:firstLine="4950" w:firstLineChars="16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2021年9月16日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0B90"/>
    <w:rsid w:val="0ED166FC"/>
    <w:rsid w:val="682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5">
    <w:name w:val="一级标题"/>
    <w:basedOn w:val="6"/>
    <w:qFormat/>
    <w:uiPriority w:val="99"/>
    <w:pPr>
      <w:spacing w:after="120"/>
      <w:ind w:left="640" w:leftChars="200"/>
      <w:jc w:val="left"/>
    </w:pPr>
    <w:rPr>
      <w:rFonts w:eastAsia="黑体"/>
      <w:sz w:val="32"/>
    </w:rPr>
  </w:style>
  <w:style w:type="paragraph" w:customStyle="1" w:styleId="6">
    <w:name w:val="总标题"/>
    <w:basedOn w:val="1"/>
    <w:qFormat/>
    <w:uiPriority w:val="99"/>
    <w:pPr>
      <w:spacing w:after="240" w:line="50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2021-09-17T00:36:00Z</dcterms:created>
  <dc:creator>Sophie</dc:creator>
  <cp:lastModifiedBy>Sophie</cp:lastModifiedBy>
  <dcterms:modified xsi:type="dcterms:W3CDTF">2021-09-17T00:44:34Z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7256158F78834B488A7CEAC120CC92CA</vt:lpwstr>
  </property>
</Properties>
</file>