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方正小标宋简体" w:hAnsi="Verdana" w:eastAsia="方正小标宋简体" w:cs="宋体"/>
          <w:b/>
          <w:bCs/>
          <w:color w:val="333333"/>
          <w:kern w:val="36"/>
          <w:sz w:val="36"/>
          <w:szCs w:val="36"/>
        </w:rPr>
      </w:pPr>
      <w:r>
        <w:rPr>
          <w:rFonts w:hint="eastAsia" w:ascii="方正小标宋简体" w:hAnsi="Verdana" w:eastAsia="方正小标宋简体" w:cs="宋体"/>
          <w:b/>
          <w:bCs/>
          <w:color w:val="333333"/>
          <w:kern w:val="36"/>
          <w:sz w:val="36"/>
          <w:szCs w:val="36"/>
        </w:rPr>
        <w:t>工商</w:t>
      </w:r>
      <w:r>
        <w:rPr>
          <w:rFonts w:ascii="方正小标宋简体" w:hAnsi="Verdana" w:eastAsia="方正小标宋简体" w:cs="宋体"/>
          <w:b/>
          <w:bCs/>
          <w:color w:val="333333"/>
          <w:kern w:val="36"/>
          <w:sz w:val="36"/>
          <w:szCs w:val="36"/>
        </w:rPr>
        <w:t>管理学院</w:t>
      </w:r>
      <w:r>
        <w:rPr>
          <w:rFonts w:hint="eastAsia" w:ascii="方正小标宋简体" w:hAnsi="Verdana" w:eastAsia="方正小标宋简体" w:cs="宋体"/>
          <w:b/>
          <w:bCs/>
          <w:color w:val="333333"/>
          <w:kern w:val="36"/>
          <w:sz w:val="36"/>
          <w:szCs w:val="36"/>
        </w:rPr>
        <w:t>2022年接收</w:t>
      </w:r>
    </w:p>
    <w:p>
      <w:pPr>
        <w:widowControl/>
        <w:spacing w:before="100" w:beforeAutospacing="1" w:after="100" w:afterAutospacing="1"/>
        <w:jc w:val="center"/>
        <w:outlineLvl w:val="0"/>
        <w:rPr>
          <w:rFonts w:ascii="方正小标宋简体" w:hAnsi="Verdana" w:eastAsia="方正小标宋简体" w:cs="宋体"/>
          <w:b/>
          <w:bCs/>
          <w:color w:val="333333"/>
          <w:kern w:val="36"/>
          <w:sz w:val="36"/>
          <w:szCs w:val="36"/>
        </w:rPr>
      </w:pPr>
      <w:r>
        <w:rPr>
          <w:rFonts w:hint="eastAsia" w:ascii="方正小标宋简体" w:hAnsi="Verdana" w:eastAsia="方正小标宋简体" w:cs="宋体"/>
          <w:b/>
          <w:bCs/>
          <w:color w:val="333333"/>
          <w:kern w:val="36"/>
          <w:sz w:val="36"/>
          <w:szCs w:val="36"/>
        </w:rPr>
        <w:t>推荐免试攻读硕士学位研究生工作办法</w:t>
      </w:r>
    </w:p>
    <w:p>
      <w:pPr>
        <w:widowControl/>
        <w:jc w:val="left"/>
        <w:rPr>
          <w:rFonts w:ascii="宋体" w:hAnsi="宋体" w:eastAsia="宋体" w:cs="宋体"/>
          <w:color w:val="333333"/>
          <w:kern w:val="0"/>
          <w:sz w:val="24"/>
          <w:szCs w:val="24"/>
        </w:rPr>
      </w:pPr>
    </w:p>
    <w:p>
      <w:pPr>
        <w:widowControl/>
        <w:ind w:firstLine="640" w:firstLineChars="200"/>
        <w:jc w:val="left"/>
        <w:rPr>
          <w:rFonts w:hint="eastAsia"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为保障复试科学有效、公平公正，根据首都经济贸易大学《</w:t>
      </w:r>
      <w:r>
        <w:rPr>
          <w:rFonts w:ascii="仿宋_GB2312" w:hAnsi="Verdana" w:eastAsia="仿宋_GB2312" w:cs="宋体"/>
          <w:color w:val="333333"/>
          <w:kern w:val="0"/>
          <w:sz w:val="32"/>
          <w:szCs w:val="32"/>
        </w:rPr>
        <w:t>202</w:t>
      </w:r>
      <w:r>
        <w:rPr>
          <w:rFonts w:hint="eastAsia" w:ascii="仿宋_GB2312" w:hAnsi="Verdana" w:eastAsia="仿宋_GB2312" w:cs="宋体"/>
          <w:color w:val="333333"/>
          <w:kern w:val="0"/>
          <w:sz w:val="32"/>
          <w:szCs w:val="32"/>
        </w:rPr>
        <w:t>2年接收推荐免试攻读硕士学位研究生工作办法》的规定，我院推免复试录取实施细则如下：</w:t>
      </w:r>
    </w:p>
    <w:p>
      <w:pPr>
        <w:ind w:firstLine="640" w:firstLineChars="2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一、</w:t>
      </w:r>
      <w:r>
        <w:rPr>
          <w:rFonts w:hint="eastAsia" w:ascii="仿宋_GB2312" w:hAnsi="Verdana" w:eastAsia="仿宋_GB2312" w:cs="宋体"/>
          <w:color w:val="333333"/>
          <w:kern w:val="0"/>
          <w:sz w:val="32"/>
          <w:szCs w:val="32"/>
        </w:rPr>
        <w:t>复试方式</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采取专家到校集中、考生远程网络复试的方式进行，主要考察推免生的外语听力、口语能力，专业素质，思想政治素质和道德品质等内容，重在考察考生综合运用所学知识的能力、科研创新能力以及对本学科前沿领域及最新研究动态的掌握情况等。</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二</w:t>
      </w:r>
      <w:r>
        <w:rPr>
          <w:rFonts w:hint="eastAsia" w:ascii="仿宋_GB2312" w:hAnsi="Verdana" w:eastAsia="仿宋_GB2312" w:cs="宋体"/>
          <w:color w:val="333333"/>
          <w:kern w:val="0"/>
          <w:sz w:val="32"/>
          <w:szCs w:val="32"/>
        </w:rPr>
        <w:t>、模拟演练安排</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我院将于9月22日下午进行远程网络复试模拟演练。具体分组及时间安排另行通知。</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三</w:t>
      </w:r>
      <w:r>
        <w:rPr>
          <w:rFonts w:hint="eastAsia" w:ascii="仿宋_GB2312" w:hAnsi="Verdana" w:eastAsia="仿宋_GB2312" w:cs="宋体"/>
          <w:color w:val="333333"/>
          <w:kern w:val="0"/>
          <w:sz w:val="32"/>
          <w:szCs w:val="32"/>
        </w:rPr>
        <w:t>、复试安排</w:t>
      </w:r>
    </w:p>
    <w:p>
      <w:pPr>
        <w:spacing w:before="156" w:beforeLines="50" w:after="156" w:afterLines="50"/>
        <w:ind w:firstLine="320" w:firstLineChars="1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（一）复试时间为2021年9月23日（星期四）</w:t>
      </w:r>
      <w:r>
        <w:rPr>
          <w:rFonts w:ascii="仿宋_GB2312" w:hAnsi="Verdana" w:eastAsia="仿宋_GB2312" w:cs="宋体"/>
          <w:color w:val="333333"/>
          <w:kern w:val="0"/>
          <w:sz w:val="32"/>
          <w:szCs w:val="32"/>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时间</w:t>
            </w:r>
          </w:p>
        </w:tc>
        <w:tc>
          <w:tcPr>
            <w:tcW w:w="2765"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内容</w:t>
            </w:r>
          </w:p>
        </w:tc>
        <w:tc>
          <w:tcPr>
            <w:tcW w:w="2766" w:type="dxa"/>
          </w:tcPr>
          <w:p>
            <w:pPr>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8:30-9:</w:t>
            </w:r>
            <w:r>
              <w:rPr>
                <w:rFonts w:hint="eastAsia" w:ascii="仿宋_GB2312" w:hAnsi="Verdana" w:eastAsia="仿宋_GB2312" w:cs="宋体"/>
                <w:color w:val="333333"/>
                <w:kern w:val="0"/>
                <w:sz w:val="32"/>
                <w:szCs w:val="32"/>
              </w:rPr>
              <w:t>0</w:t>
            </w:r>
            <w:r>
              <w:rPr>
                <w:rFonts w:ascii="仿宋_GB2312" w:hAnsi="Verdana" w:eastAsia="仿宋_GB2312" w:cs="宋体"/>
                <w:color w:val="333333"/>
                <w:kern w:val="0"/>
                <w:sz w:val="32"/>
                <w:szCs w:val="32"/>
              </w:rPr>
              <w:t>0</w:t>
            </w:r>
          </w:p>
        </w:tc>
        <w:tc>
          <w:tcPr>
            <w:tcW w:w="2765" w:type="dxa"/>
          </w:tcPr>
          <w:p>
            <w:pPr>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资审、缴费</w:t>
            </w:r>
          </w:p>
        </w:tc>
        <w:tc>
          <w:tcPr>
            <w:tcW w:w="2766"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腾讯会议室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9</w:t>
            </w:r>
            <w:r>
              <w:rPr>
                <w:rFonts w:ascii="仿宋_GB2312" w:hAnsi="Verdana" w:eastAsia="仿宋_GB2312" w:cs="宋体"/>
                <w:color w:val="333333"/>
                <w:kern w:val="0"/>
                <w:sz w:val="32"/>
                <w:szCs w:val="32"/>
              </w:rPr>
              <w:t>:00-12:00</w:t>
            </w:r>
          </w:p>
        </w:tc>
        <w:tc>
          <w:tcPr>
            <w:tcW w:w="2765"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复试面试</w:t>
            </w:r>
          </w:p>
        </w:tc>
        <w:tc>
          <w:tcPr>
            <w:tcW w:w="2766" w:type="dxa"/>
          </w:tcPr>
          <w:p>
            <w:pPr>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腾讯会议室</w:t>
            </w:r>
          </w:p>
        </w:tc>
      </w:tr>
    </w:tbl>
    <w:p>
      <w:pPr>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（二）</w:t>
      </w:r>
      <w:r>
        <w:rPr>
          <w:rFonts w:ascii="仿宋_GB2312" w:hAnsi="Verdana" w:eastAsia="仿宋_GB2312" w:cs="宋体"/>
          <w:color w:val="333333"/>
          <w:kern w:val="0"/>
          <w:sz w:val="32"/>
          <w:szCs w:val="32"/>
        </w:rPr>
        <w:t>成绩计算方法</w:t>
      </w:r>
    </w:p>
    <w:p>
      <w:pPr>
        <w:spacing w:before="156" w:beforeLines="50" w:after="156" w:afterLines="50"/>
        <w:ind w:firstLine="640" w:firstLineChars="2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复试</w:t>
      </w:r>
      <w:r>
        <w:rPr>
          <w:rFonts w:ascii="仿宋_GB2312" w:hAnsi="Verdana" w:eastAsia="仿宋_GB2312" w:cs="宋体"/>
          <w:color w:val="333333"/>
          <w:kern w:val="0"/>
          <w:sz w:val="32"/>
          <w:szCs w:val="32"/>
        </w:rPr>
        <w:t>面试</w:t>
      </w:r>
      <w:r>
        <w:rPr>
          <w:rFonts w:hint="eastAsia" w:ascii="仿宋_GB2312" w:hAnsi="Verdana" w:eastAsia="仿宋_GB2312" w:cs="宋体"/>
          <w:color w:val="333333"/>
          <w:kern w:val="0"/>
          <w:sz w:val="32"/>
          <w:szCs w:val="32"/>
        </w:rPr>
        <w:t>总分100分</w:t>
      </w:r>
      <w:r>
        <w:rPr>
          <w:rFonts w:ascii="仿宋_GB2312" w:hAnsi="Verdana" w:eastAsia="仿宋_GB2312" w:cs="宋体"/>
          <w:color w:val="333333"/>
          <w:kern w:val="0"/>
          <w:sz w:val="32"/>
          <w:szCs w:val="32"/>
        </w:rPr>
        <w:t>，外语听力、口语占20%，专业素质与能力</w:t>
      </w:r>
      <w:r>
        <w:rPr>
          <w:rFonts w:hint="eastAsia" w:ascii="仿宋_GB2312" w:hAnsi="Verdana" w:eastAsia="仿宋_GB2312" w:cs="宋体"/>
          <w:color w:val="333333"/>
          <w:kern w:val="0"/>
          <w:sz w:val="32"/>
          <w:szCs w:val="32"/>
        </w:rPr>
        <w:t>等考核</w:t>
      </w:r>
      <w:r>
        <w:rPr>
          <w:rFonts w:ascii="仿宋_GB2312" w:hAnsi="Verdana" w:eastAsia="仿宋_GB2312" w:cs="宋体"/>
          <w:color w:val="333333"/>
          <w:kern w:val="0"/>
          <w:sz w:val="32"/>
          <w:szCs w:val="32"/>
        </w:rPr>
        <w:t>占</w:t>
      </w:r>
      <w:r>
        <w:rPr>
          <w:rFonts w:hint="eastAsia" w:ascii="仿宋_GB2312" w:hAnsi="Verdana" w:eastAsia="仿宋_GB2312" w:cs="宋体"/>
          <w:color w:val="333333"/>
          <w:kern w:val="0"/>
          <w:sz w:val="32"/>
          <w:szCs w:val="32"/>
        </w:rPr>
        <w:t>8</w:t>
      </w:r>
      <w:r>
        <w:rPr>
          <w:rFonts w:ascii="仿宋_GB2312" w:hAnsi="Verdana" w:eastAsia="仿宋_GB2312" w:cs="宋体"/>
          <w:color w:val="333333"/>
          <w:kern w:val="0"/>
          <w:sz w:val="32"/>
          <w:szCs w:val="32"/>
        </w:rPr>
        <w:t>0%</w:t>
      </w:r>
      <w:r>
        <w:rPr>
          <w:rFonts w:hint="eastAsia" w:ascii="仿宋_GB2312" w:hAnsi="Verdana" w:eastAsia="仿宋_GB2312" w:cs="宋体"/>
          <w:color w:val="333333"/>
          <w:kern w:val="0"/>
          <w:sz w:val="32"/>
          <w:szCs w:val="32"/>
        </w:rPr>
        <w:t>，按复试成绩由高到低排序择优录取。复试成绩不及格（&lt;60分）者不予录取。</w:t>
      </w:r>
    </w:p>
    <w:p>
      <w:pPr>
        <w:spacing w:before="156" w:beforeLines="50" w:after="156" w:afterLines="50"/>
        <w:ind w:firstLine="320" w:firstLineChars="100"/>
        <w:outlineLvl w:val="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（三）考生须知</w:t>
      </w:r>
    </w:p>
    <w:p>
      <w:pPr>
        <w:spacing w:before="50" w:after="50"/>
        <w:ind w:firstLine="640" w:firstLineChars="2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1．考生需于9月22日早8：00之前填报提交首都经济贸易大学预推免系统，系统内提交上传电子版扫描件：</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（1）有效期内的学生证、身份证（必交）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（2）本科阶段成绩单（须加盖所在学校教务部门公章）（必交）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（3）英语六级或四级成绩证明、其他外语能力证明材料（非必交）</w:t>
      </w:r>
    </w:p>
    <w:p>
      <w:pPr>
        <w:spacing w:before="50" w:after="50"/>
        <w:ind w:firstLine="320" w:firstLineChars="10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（4）其他证明自己学习、研究等水平和能力的材料或获奖证书（非必交）</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2．入学时我校还将进行录取资格复审。复审中有下列问题之一者，取消申请人的入学资格。</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（1）未能获得毕业、学位证书；</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（2）网上注册信息存在伪造现象或者申请人故意隐瞒了有可能影响其录取的信息；</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（3）考生档案未按规定转至我校；</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（4）有《普通高等学校招生体检工作指导意见》中所列不予录取的情况；</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（5）受到纪律处分；</w:t>
      </w:r>
    </w:p>
    <w:p>
      <w:pPr>
        <w:widowControl/>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 xml:space="preserve">  （6）政审不合格。</w:t>
      </w:r>
    </w:p>
    <w:p>
      <w:pPr>
        <w:spacing w:before="156" w:beforeLines="50" w:after="156" w:afterLines="50"/>
        <w:ind w:firstLine="800" w:firstLineChars="250"/>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3．本细则未尽事宜，以我校研招网《首都经济贸易大学2022年接收推荐免试攻读硕士学位研究生工作办法》为准。考生应及时</w:t>
      </w:r>
      <w:r>
        <w:rPr>
          <w:rFonts w:ascii="仿宋_GB2312" w:hAnsi="Verdana" w:eastAsia="仿宋_GB2312" w:cs="宋体"/>
          <w:color w:val="333333"/>
          <w:kern w:val="0"/>
          <w:sz w:val="32"/>
          <w:szCs w:val="32"/>
        </w:rPr>
        <w:t>关注</w:t>
      </w:r>
      <w:r>
        <w:rPr>
          <w:rFonts w:hint="eastAsia" w:ascii="仿宋_GB2312" w:hAnsi="Verdana" w:eastAsia="仿宋_GB2312" w:cs="宋体"/>
          <w:color w:val="333333"/>
          <w:kern w:val="0"/>
          <w:sz w:val="32"/>
          <w:szCs w:val="32"/>
        </w:rPr>
        <w:t>我校研招网近期相关通知。</w:t>
      </w:r>
      <w:r>
        <w:rPr>
          <w:rFonts w:ascii="仿宋_GB2312" w:hAnsi="Verdana" w:eastAsia="仿宋_GB2312" w:cs="宋体"/>
          <w:color w:val="333333"/>
          <w:kern w:val="0"/>
          <w:sz w:val="32"/>
          <w:szCs w:val="32"/>
        </w:rPr>
        <w:t xml:space="preserve"> </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lang w:val="en-US" w:eastAsia="zh-CN"/>
        </w:rPr>
        <w:t>四</w:t>
      </w:r>
      <w:bookmarkStart w:id="0" w:name="_GoBack"/>
      <w:bookmarkEnd w:id="0"/>
      <w:r>
        <w:rPr>
          <w:rFonts w:hint="eastAsia" w:ascii="仿宋_GB2312" w:hAnsi="Verdana" w:eastAsia="仿宋_GB2312" w:cs="宋体"/>
          <w:color w:val="333333"/>
          <w:kern w:val="0"/>
          <w:sz w:val="32"/>
          <w:szCs w:val="32"/>
        </w:rPr>
        <w:t>、联系方式</w:t>
      </w:r>
    </w:p>
    <w:p>
      <w:pPr>
        <w:widowControl/>
        <w:ind w:firstLine="640" w:firstLineChars="200"/>
        <w:jc w:val="left"/>
        <w:rPr>
          <w:rFonts w:ascii="仿宋_GB2312" w:hAnsi="Verdana" w:eastAsia="仿宋_GB2312" w:cs="宋体"/>
          <w:color w:val="333333"/>
          <w:kern w:val="0"/>
          <w:sz w:val="32"/>
          <w:szCs w:val="32"/>
        </w:rPr>
      </w:pPr>
      <w:r>
        <w:rPr>
          <w:rFonts w:hint="eastAsia" w:ascii="仿宋_GB2312" w:hAnsi="Verdana" w:eastAsia="仿宋_GB2312" w:cs="宋体"/>
          <w:color w:val="333333"/>
          <w:kern w:val="0"/>
          <w:sz w:val="32"/>
          <w:szCs w:val="32"/>
        </w:rPr>
        <w:t>工商管理学院</w:t>
      </w:r>
      <w:r>
        <w:rPr>
          <w:rFonts w:ascii="仿宋_GB2312" w:hAnsi="Verdana" w:eastAsia="仿宋_GB2312" w:cs="宋体"/>
          <w:color w:val="333333"/>
          <w:kern w:val="0"/>
          <w:sz w:val="32"/>
          <w:szCs w:val="32"/>
        </w:rPr>
        <w:t>电话：010-83952336</w:t>
      </w:r>
      <w:r>
        <w:rPr>
          <w:rFonts w:hint="eastAsia" w:ascii="仿宋_GB2312" w:hAnsi="Verdana" w:eastAsia="仿宋_GB2312" w:cs="宋体"/>
          <w:color w:val="333333"/>
          <w:kern w:val="0"/>
          <w:sz w:val="32"/>
          <w:szCs w:val="32"/>
        </w:rPr>
        <w:t>贾老师</w:t>
      </w:r>
    </w:p>
    <w:p>
      <w:pPr>
        <w:widowControl/>
        <w:ind w:firstLine="640" w:firstLineChars="200"/>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邮箱：</w:t>
      </w:r>
      <w:r>
        <w:fldChar w:fldCharType="begin"/>
      </w:r>
      <w:r>
        <w:instrText xml:space="preserve"> HYPERLINK "mailto:jcg@cueb.edu.cn" </w:instrText>
      </w:r>
      <w:r>
        <w:fldChar w:fldCharType="separate"/>
      </w:r>
      <w:r>
        <w:rPr>
          <w:rFonts w:hint="eastAsia" w:ascii="仿宋_GB2312" w:hAnsi="Verdana" w:eastAsia="仿宋_GB2312" w:cs="宋体"/>
          <w:color w:val="333333"/>
          <w:kern w:val="0"/>
          <w:sz w:val="32"/>
          <w:szCs w:val="32"/>
        </w:rPr>
        <w:t>j</w:t>
      </w:r>
      <w:r>
        <w:rPr>
          <w:rFonts w:ascii="仿宋_GB2312" w:hAnsi="Verdana" w:eastAsia="仿宋_GB2312" w:cs="宋体"/>
          <w:color w:val="333333"/>
          <w:kern w:val="0"/>
          <w:sz w:val="32"/>
          <w:szCs w:val="32"/>
        </w:rPr>
        <w:t>cg@cueb.edu.cn</w:t>
      </w:r>
      <w:r>
        <w:rPr>
          <w:rFonts w:ascii="仿宋_GB2312" w:hAnsi="Verdana" w:eastAsia="仿宋_GB2312" w:cs="宋体"/>
          <w:color w:val="333333"/>
          <w:kern w:val="0"/>
          <w:sz w:val="32"/>
          <w:szCs w:val="32"/>
        </w:rPr>
        <w:fldChar w:fldCharType="end"/>
      </w:r>
    </w:p>
    <w:p>
      <w:pPr>
        <w:widowControl/>
        <w:ind w:firstLine="640" w:firstLineChars="200"/>
        <w:jc w:val="left"/>
        <w:rPr>
          <w:rFonts w:ascii="仿宋_GB2312" w:hAnsi="Verdana" w:eastAsia="仿宋_GB2312" w:cs="宋体"/>
          <w:color w:val="333333"/>
          <w:kern w:val="0"/>
          <w:sz w:val="32"/>
          <w:szCs w:val="32"/>
        </w:rPr>
      </w:pPr>
      <w:r>
        <w:rPr>
          <w:rFonts w:ascii="仿宋_GB2312" w:hAnsi="Verdana" w:eastAsia="仿宋_GB2312" w:cs="宋体"/>
          <w:color w:val="333333"/>
          <w:kern w:val="0"/>
          <w:sz w:val="32"/>
          <w:szCs w:val="32"/>
        </w:rPr>
        <w:t>地址：北京市丰台区樊羊路首都经济贸易大学启铸恭温楼E段一层E</w:t>
      </w:r>
      <w:r>
        <w:rPr>
          <w:rFonts w:hint="eastAsia" w:ascii="仿宋_GB2312" w:hAnsi="Verdana" w:eastAsia="仿宋_GB2312" w:cs="宋体"/>
          <w:color w:val="333333"/>
          <w:kern w:val="0"/>
          <w:sz w:val="32"/>
          <w:szCs w:val="32"/>
        </w:rPr>
        <w:t>123办公室。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6122F"/>
    <w:rsid w:val="6726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2021-09-16T07:38:00Z</dcterms:created>
  <dc:creator>Sophie</dc:creator>
  <cp:lastModifiedBy>Sophie</cp:lastModifiedBy>
  <dcterms:modified xsi:type="dcterms:W3CDTF">2021-09-16T07:40:59Z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298B9662D8264C029BD7578D1527660E</vt:lpwstr>
  </property>
</Properties>
</file>