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/>
        <w:jc w:val="center"/>
      </w:pPr>
      <w:r>
        <w:rPr>
          <w:rFonts w:hint="eastAsia"/>
        </w:rPr>
        <w:t>会计学院202</w:t>
      </w:r>
      <w:r>
        <w:t>2</w:t>
      </w:r>
      <w:r>
        <w:rPr>
          <w:rFonts w:hint="eastAsia"/>
        </w:rPr>
        <w:t>年接收优秀本科推荐免试生复试工作方案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hAnsi="仿宋_GB2312"/>
        </w:rPr>
        <w:t>为积极稳妥做好202</w:t>
      </w:r>
      <w:r>
        <w:rPr>
          <w:rFonts w:ascii="仿宋_GB2312" w:hAnsi="仿宋_GB2312"/>
        </w:rPr>
        <w:t>2</w:t>
      </w:r>
      <w:r>
        <w:rPr>
          <w:rFonts w:hint="eastAsia" w:ascii="仿宋_GB2312" w:hAnsi="仿宋_GB2312"/>
        </w:rPr>
        <w:t>年推荐优秀应届本科毕业生免试攻读研究生工作，根据《首都经济贸易大学202</w:t>
      </w:r>
      <w:r>
        <w:rPr>
          <w:rFonts w:ascii="仿宋_GB2312" w:hAnsi="仿宋_GB2312"/>
        </w:rPr>
        <w:t>2</w:t>
      </w:r>
      <w:r>
        <w:rPr>
          <w:rFonts w:hint="eastAsia" w:ascii="仿宋_GB2312" w:hAnsi="仿宋_GB2312"/>
        </w:rPr>
        <w:t>年接收推荐免试攻读硕士学位研究生工作办法》、《首都经济贸易大学202</w:t>
      </w:r>
      <w:r>
        <w:rPr>
          <w:rFonts w:ascii="仿宋_GB2312" w:hAnsi="仿宋_GB2312"/>
        </w:rPr>
        <w:t>1</w:t>
      </w:r>
      <w:r>
        <w:rPr>
          <w:rFonts w:hint="eastAsia" w:ascii="仿宋_GB2312" w:hAnsi="仿宋_GB2312"/>
        </w:rPr>
        <w:t>年硕士研究生复试录取工作方案》，特制定会计学院接收优秀本科推荐免试生复试工作方案：</w:t>
      </w:r>
    </w:p>
    <w:p>
      <w:pPr>
        <w:ind w:firstLine="640" w:firstLineChars="200"/>
        <w:rPr>
          <w:rFonts w:ascii="仿宋_GB2312"/>
        </w:rPr>
      </w:pPr>
      <w:r>
        <w:rPr>
          <w:rFonts w:ascii="仿宋_GB2312"/>
        </w:rPr>
        <w:t>1.</w:t>
      </w:r>
      <w:r>
        <w:rPr>
          <w:rFonts w:hint="eastAsia" w:ascii="仿宋_GB2312"/>
        </w:rPr>
        <w:t>202</w:t>
      </w:r>
      <w:r>
        <w:rPr>
          <w:rFonts w:ascii="仿宋_GB2312"/>
        </w:rPr>
        <w:t>1</w:t>
      </w:r>
      <w:r>
        <w:rPr>
          <w:rFonts w:hint="eastAsia" w:ascii="仿宋_GB2312"/>
        </w:rPr>
        <w:t>年</w:t>
      </w:r>
      <w:r>
        <w:rPr>
          <w:rFonts w:ascii="仿宋_GB2312"/>
        </w:rPr>
        <w:t>9</w:t>
      </w:r>
      <w:r>
        <w:rPr>
          <w:rFonts w:hint="eastAsia" w:ascii="仿宋_GB2312"/>
        </w:rPr>
        <w:t>月</w:t>
      </w:r>
      <w:r>
        <w:rPr>
          <w:rFonts w:ascii="仿宋_GB2312"/>
        </w:rPr>
        <w:t>24</w:t>
      </w:r>
      <w:r>
        <w:rPr>
          <w:rFonts w:hint="eastAsia" w:ascii="仿宋_GB2312"/>
        </w:rPr>
        <w:t>日，会计学院将安排考生进行远程网络复试前模拟演练。</w:t>
      </w:r>
    </w:p>
    <w:p>
      <w:pPr>
        <w:ind w:firstLine="640" w:firstLineChars="200"/>
        <w:rPr>
          <w:rFonts w:ascii="仿宋_GB2312"/>
        </w:rPr>
      </w:pPr>
      <w:r>
        <w:rPr>
          <w:rFonts w:ascii="仿宋_GB2312"/>
        </w:rPr>
        <w:t>2.</w:t>
      </w:r>
      <w:r>
        <w:rPr>
          <w:rFonts w:hint="eastAsia" w:ascii="仿宋_GB2312"/>
        </w:rPr>
        <w:t>复试时间、地点安排及复试的程序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（1）复试时间：第一次</w:t>
      </w:r>
      <w:r>
        <w:rPr>
          <w:rFonts w:ascii="仿宋_GB2312"/>
        </w:rPr>
        <w:t>复试</w:t>
      </w:r>
      <w:r>
        <w:rPr>
          <w:rFonts w:hint="eastAsia" w:ascii="仿宋_GB2312"/>
        </w:rPr>
        <w:t>202</w:t>
      </w:r>
      <w:r>
        <w:rPr>
          <w:rFonts w:ascii="仿宋_GB2312"/>
        </w:rPr>
        <w:t>1</w:t>
      </w:r>
      <w:r>
        <w:rPr>
          <w:rFonts w:hint="eastAsia" w:ascii="仿宋_GB2312"/>
        </w:rPr>
        <w:t>年</w:t>
      </w:r>
      <w:r>
        <w:rPr>
          <w:rFonts w:ascii="仿宋_GB2312"/>
        </w:rPr>
        <w:t>9</w:t>
      </w:r>
      <w:r>
        <w:rPr>
          <w:rFonts w:hint="eastAsia" w:ascii="仿宋_GB2312"/>
        </w:rPr>
        <w:t>月</w:t>
      </w:r>
      <w:r>
        <w:rPr>
          <w:rFonts w:ascii="仿宋_GB2312"/>
        </w:rPr>
        <w:t>25</w:t>
      </w:r>
      <w:r>
        <w:rPr>
          <w:rFonts w:hint="eastAsia" w:ascii="仿宋_GB2312"/>
        </w:rPr>
        <w:t>日上午8时开始。10月</w:t>
      </w:r>
      <w:r>
        <w:rPr>
          <w:rFonts w:ascii="仿宋_GB2312"/>
        </w:rPr>
        <w:t>8</w:t>
      </w:r>
      <w:r>
        <w:rPr>
          <w:rFonts w:hint="eastAsia" w:ascii="仿宋_GB2312"/>
        </w:rPr>
        <w:t>日-10月2</w:t>
      </w:r>
      <w:r>
        <w:rPr>
          <w:rFonts w:ascii="仿宋_GB2312"/>
        </w:rPr>
        <w:t>0</w:t>
      </w:r>
      <w:r>
        <w:rPr>
          <w:rFonts w:hint="eastAsia" w:ascii="仿宋_GB2312"/>
        </w:rPr>
        <w:t>日期间，根据实际情况组织第二次复试。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（2）复试方式：专家到校集中、远程网络复试。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（3）复试地点：复试小组成员在学校内同一地点集中采用远程网络形式复试考生，所有考生须在具有网络条件的独立封闭空间参加复试，不得在公共场所参加。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（4）复试程序：学院组织考生进行“腾讯会议”（主系统）和“钉钉”（备用系统）的模拟演练；提示考生缴纳复试费；对考生进行资格审查；组织考生进行</w:t>
      </w:r>
      <w:r>
        <w:rPr>
          <w:rFonts w:hint="eastAsia" w:ascii="仿宋_GB2312" w:hAnsi="仿宋_GB2312"/>
        </w:rPr>
        <w:t>网络面试。</w:t>
      </w:r>
    </w:p>
    <w:p>
      <w:pPr>
        <w:ind w:firstLine="640" w:firstLineChars="200"/>
        <w:rPr>
          <w:rFonts w:ascii="仿宋_GB2312"/>
        </w:rPr>
      </w:pPr>
      <w:r>
        <w:rPr>
          <w:rFonts w:ascii="仿宋_GB2312"/>
        </w:rPr>
        <w:t>3.</w:t>
      </w:r>
      <w:r>
        <w:rPr>
          <w:rFonts w:hint="eastAsia" w:ascii="仿宋_GB2312"/>
        </w:rPr>
        <w:t>资格审查工作程序及要求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资格审查分为两个阶段进行，第一阶段考生需于</w:t>
      </w:r>
      <w:r>
        <w:rPr>
          <w:rFonts w:ascii="仿宋_GB2312"/>
        </w:rPr>
        <w:t>9</w:t>
      </w:r>
      <w:r>
        <w:rPr>
          <w:rFonts w:hint="eastAsia" w:ascii="仿宋_GB2312"/>
        </w:rPr>
        <w:t>月</w:t>
      </w:r>
      <w:r>
        <w:rPr>
          <w:rFonts w:ascii="仿宋_GB2312"/>
        </w:rPr>
        <w:t>22</w:t>
      </w:r>
      <w:r>
        <w:rPr>
          <w:rFonts w:hint="eastAsia" w:ascii="仿宋_GB2312"/>
        </w:rPr>
        <w:t>日下午14点前将如下材料电子版扫描件上传我校预推免系统（</w:t>
      </w:r>
      <w:r>
        <w:fldChar w:fldCharType="begin"/>
      </w:r>
      <w:r>
        <w:instrText xml:space="preserve"> HYPERLINK "http://gs.cueb.edu.cn/Open/RecruitTkssTmYbm/Signin.aspx" </w:instrText>
      </w:r>
      <w:r>
        <w:fldChar w:fldCharType="separate"/>
      </w:r>
      <w:r>
        <w:rPr>
          <w:rStyle w:val="4"/>
          <w:rFonts w:hint="eastAsia" w:ascii="仿宋_GB2312"/>
        </w:rPr>
        <w:t>http://gs.cueb.edu.cn/Open/RecruitTkssTmYbm/Signin.aspx</w:t>
      </w:r>
      <w:r>
        <w:rPr>
          <w:rStyle w:val="4"/>
          <w:rFonts w:hint="eastAsia" w:ascii="仿宋_GB2312"/>
        </w:rPr>
        <w:fldChar w:fldCharType="end"/>
      </w:r>
      <w:r>
        <w:rPr>
          <w:rFonts w:hint="eastAsia" w:ascii="仿宋_GB2312"/>
        </w:rPr>
        <w:t>）：</w:t>
      </w:r>
    </w:p>
    <w:p>
      <w:pPr>
        <w:numPr>
          <w:ilvl w:val="0"/>
          <w:numId w:val="1"/>
        </w:numPr>
        <w:wordWrap w:val="0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有效期内的学生证、身份证。（必交）</w:t>
      </w:r>
    </w:p>
    <w:p>
      <w:pPr>
        <w:numPr>
          <w:ilvl w:val="0"/>
          <w:numId w:val="1"/>
        </w:numPr>
        <w:wordWrap w:val="0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本科阶段成绩单（</w:t>
      </w:r>
      <w:r>
        <w:rPr>
          <w:rFonts w:hint="eastAsia" w:ascii="仿宋_GB2312" w:hAnsi="仿宋_GB2312"/>
          <w:shd w:val="clear" w:color="auto" w:fill="FFFFFF"/>
        </w:rPr>
        <w:t>须加盖所在学校教务部门公章）。（必交）</w:t>
      </w:r>
    </w:p>
    <w:p>
      <w:pPr>
        <w:numPr>
          <w:ilvl w:val="0"/>
          <w:numId w:val="1"/>
        </w:numPr>
        <w:wordWrap w:val="0"/>
        <w:ind w:firstLine="640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英语六级或四级成绩证明、其他外语能力证明材料。（非必交）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 w:hAnsi="仿宋_GB2312"/>
          <w:lang w:eastAsia="zh-CN"/>
        </w:rPr>
        <w:t>（</w:t>
      </w:r>
      <w:r>
        <w:rPr>
          <w:rFonts w:hint="eastAsia" w:ascii="仿宋_GB2312" w:hAnsi="仿宋_GB2312"/>
          <w:lang w:val="en-US" w:eastAsia="zh-CN"/>
        </w:rPr>
        <w:t>4</w:t>
      </w:r>
      <w:r>
        <w:rPr>
          <w:rFonts w:hint="eastAsia" w:ascii="仿宋_GB2312" w:hAnsi="仿宋_GB2312"/>
          <w:lang w:eastAsia="zh-CN"/>
        </w:rPr>
        <w:t>）</w:t>
      </w:r>
      <w:r>
        <w:rPr>
          <w:rFonts w:hint="eastAsia" w:ascii="仿宋_GB2312" w:hAnsi="仿宋_GB2312"/>
        </w:rPr>
        <w:t>其他证明自己学习、研究等水平和能力的材料或获奖证书。（非必交）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第二阶段资格审查与远程网络复试环节合并进行，复试时考生不得佩戴口罩，经过身份证和学生证识别后方可进入“云考场”。复试开始前，工作人员需再次确认考生身份。考生复试过程全程录音录像，入学后进行复查，如发现有替考、抄袭、代答等违规违纪行为的，将取消学籍。</w:t>
      </w:r>
    </w:p>
    <w:p>
      <w:pPr>
        <w:ind w:firstLine="640" w:firstLineChars="200"/>
        <w:rPr>
          <w:rFonts w:ascii="仿宋_GB2312"/>
        </w:rPr>
      </w:pPr>
      <w:r>
        <w:rPr>
          <w:rFonts w:ascii="仿宋_GB2312"/>
        </w:rPr>
        <w:t>4.</w:t>
      </w:r>
      <w:r>
        <w:rPr>
          <w:rFonts w:hint="eastAsia" w:ascii="仿宋_GB2312"/>
        </w:rPr>
        <w:t>复试考核方式</w:t>
      </w:r>
    </w:p>
    <w:p>
      <w:pPr>
        <w:ind w:firstLine="640" w:firstLineChars="200"/>
        <w:rPr>
          <w:rFonts w:hint="eastAsia" w:ascii="仿宋_GB2312" w:eastAsia="仿宋_GB2312"/>
          <w:color w:val="auto"/>
          <w:lang w:eastAsia="zh-CN"/>
        </w:rPr>
      </w:pPr>
      <w:r>
        <w:rPr>
          <w:rFonts w:hint="eastAsia" w:ascii="仿宋_GB2312"/>
        </w:rPr>
        <w:t>复试采用面试方式进行。由5名复试教师组成的复试小组进行面试，每名考生的面试时间不少于20分钟。</w:t>
      </w:r>
      <w:r>
        <w:rPr>
          <w:rFonts w:hint="eastAsia" w:ascii="仿宋_GB2312"/>
          <w:color w:val="auto"/>
        </w:rPr>
        <w:t>面试内容包括：英语听力和口语测试</w:t>
      </w:r>
      <w:r>
        <w:rPr>
          <w:rFonts w:hint="eastAsia" w:ascii="仿宋_GB2312"/>
          <w:color w:val="auto"/>
          <w:lang w:eastAsia="zh-CN"/>
        </w:rPr>
        <w:t>、</w:t>
      </w:r>
      <w:r>
        <w:rPr>
          <w:rFonts w:hint="eastAsia" w:ascii="仿宋_GB2312"/>
          <w:color w:val="auto"/>
        </w:rPr>
        <w:t>专业素质</w:t>
      </w:r>
      <w:r>
        <w:rPr>
          <w:rFonts w:hint="eastAsia" w:ascii="仿宋_GB2312"/>
          <w:color w:val="auto"/>
          <w:lang w:eastAsia="zh-CN"/>
        </w:rPr>
        <w:t>考核。其中专业素质考核分为专业能力和综合素养考核两部分。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（1）英语听力和口语测试：以题库提问方式进行。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</w:rPr>
        <w:t>（2）专业能力考核：每名考生随机抽取1套试卷作答，试卷包括4道专业知识题，</w:t>
      </w:r>
      <w:r>
        <w:rPr>
          <w:rFonts w:ascii="仿宋_GB2312"/>
        </w:rPr>
        <w:t>包含会计、财务管理和审计知识</w:t>
      </w:r>
      <w:r>
        <w:rPr>
          <w:rFonts w:hint="eastAsia" w:ascii="仿宋_GB2312"/>
        </w:rPr>
        <w:t>。</w:t>
      </w:r>
    </w:p>
    <w:p>
      <w:pPr>
        <w:ind w:firstLine="640" w:firstLineChars="200"/>
        <w:rPr>
          <w:rFonts w:ascii="仿宋_GB2312"/>
        </w:rPr>
      </w:pPr>
      <w:r>
        <w:rPr>
          <w:rFonts w:hint="eastAsia" w:ascii="仿宋_GB2312"/>
          <w:color w:val="auto"/>
        </w:rPr>
        <w:t>（3）综合素养考核：通过提问1道思想政治理论试题对考生思想政治素质和道德品质进行考察，并结合考生提交的材料、学习经历、本科专业、学习成绩、本科论文、报考志向等内容进行综合</w:t>
      </w:r>
      <w:r>
        <w:rPr>
          <w:rFonts w:ascii="仿宋_GB2312"/>
          <w:color w:val="auto"/>
        </w:rPr>
        <w:t>素养</w:t>
      </w:r>
      <w:r>
        <w:rPr>
          <w:rFonts w:hint="eastAsia" w:ascii="仿宋_GB2312"/>
          <w:color w:val="auto"/>
        </w:rPr>
        <w:t>评定。</w:t>
      </w:r>
    </w:p>
    <w:p>
      <w:pPr>
        <w:adjustRightInd w:val="0"/>
        <w:snapToGrid w:val="0"/>
        <w:spacing w:line="560" w:lineRule="exact"/>
        <w:ind w:firstLine="658"/>
        <w:rPr>
          <w:rFonts w:ascii="仿宋_GB2312"/>
        </w:rPr>
      </w:pPr>
      <w:r>
        <w:rPr>
          <w:rFonts w:hint="eastAsia" w:ascii="仿宋_GB2312"/>
        </w:rPr>
        <w:t>5</w:t>
      </w:r>
      <w:r>
        <w:rPr>
          <w:rFonts w:ascii="仿宋_GB2312"/>
        </w:rPr>
        <w:t>.</w:t>
      </w:r>
      <w:r>
        <w:rPr>
          <w:rFonts w:hint="eastAsia" w:ascii="仿宋_GB2312"/>
        </w:rPr>
        <w:t>复试考生的成绩评定和计算方法</w:t>
      </w:r>
    </w:p>
    <w:p>
      <w:pPr>
        <w:adjustRightInd w:val="0"/>
        <w:snapToGrid w:val="0"/>
        <w:spacing w:line="560" w:lineRule="exact"/>
        <w:ind w:firstLine="658"/>
        <w:rPr>
          <w:rFonts w:ascii="仿宋_GB2312"/>
        </w:rPr>
      </w:pPr>
      <w:r>
        <w:rPr>
          <w:rFonts w:hint="eastAsia" w:ascii="仿宋_GB2312"/>
        </w:rPr>
        <w:t>复试成绩按百分制，其中英语听力和口语20分，专业能力60分，综合素养20分。</w:t>
      </w:r>
    </w:p>
    <w:p>
      <w:pPr>
        <w:adjustRightInd w:val="0"/>
        <w:snapToGrid w:val="0"/>
        <w:spacing w:line="560" w:lineRule="exact"/>
        <w:ind w:firstLine="658"/>
        <w:rPr>
          <w:rFonts w:ascii="仿宋_GB2312"/>
        </w:rPr>
      </w:pPr>
      <w:r>
        <w:rPr>
          <w:rFonts w:hint="eastAsia" w:ascii="仿宋_GB2312"/>
        </w:rPr>
        <w:t>6</w:t>
      </w:r>
      <w:r>
        <w:rPr>
          <w:rFonts w:ascii="仿宋_GB2312"/>
        </w:rPr>
        <w:t>.</w:t>
      </w:r>
      <w:r>
        <w:rPr>
          <w:rFonts w:hint="eastAsia" w:ascii="仿宋_GB2312"/>
        </w:rPr>
        <w:t>拟录取依据</w:t>
      </w:r>
    </w:p>
    <w:p>
      <w:pPr>
        <w:adjustRightInd w:val="0"/>
        <w:snapToGrid w:val="0"/>
        <w:spacing w:line="560" w:lineRule="exact"/>
        <w:ind w:firstLine="658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（1）按照考生</w:t>
      </w:r>
      <w:r>
        <w:rPr>
          <w:rFonts w:hint="eastAsia" w:ascii="仿宋_GB2312"/>
          <w:lang w:eastAsia="zh-CN"/>
        </w:rPr>
        <w:t>复试</w:t>
      </w:r>
      <w:r>
        <w:rPr>
          <w:rFonts w:hint="eastAsia" w:ascii="仿宋_GB2312"/>
        </w:rPr>
        <w:t>成绩由高至低排序择优录取。</w:t>
      </w:r>
      <w:r>
        <w:rPr>
          <w:rFonts w:hint="eastAsia" w:ascii="仿宋_GB2312"/>
          <w:lang w:eastAsia="zh-CN"/>
        </w:rPr>
        <w:t>复试成绩相同时，按</w:t>
      </w:r>
      <w:r>
        <w:rPr>
          <w:rFonts w:hint="eastAsia" w:ascii="仿宋_GB2312"/>
        </w:rPr>
        <w:t>复试中专业能力考核成绩由高到低依次录取。</w:t>
      </w:r>
    </w:p>
    <w:p>
      <w:pPr>
        <w:adjustRightInd w:val="0"/>
        <w:snapToGrid w:val="0"/>
        <w:spacing w:line="560" w:lineRule="exact"/>
        <w:ind w:firstLine="658"/>
        <w:rPr>
          <w:rFonts w:ascii="仿宋_GB2312"/>
          <w:color w:val="FF0000"/>
        </w:rPr>
      </w:pPr>
      <w:r>
        <w:rPr>
          <w:rFonts w:hint="eastAsia" w:ascii="仿宋_GB2312"/>
        </w:rPr>
        <w:t>（2）复试成绩不及格（＜60分）者不予录取。</w:t>
      </w:r>
    </w:p>
    <w:p>
      <w:pPr>
        <w:adjustRightInd w:val="0"/>
        <w:snapToGrid w:val="0"/>
        <w:spacing w:line="560" w:lineRule="exact"/>
        <w:ind w:firstLine="658"/>
        <w:rPr>
          <w:rFonts w:ascii="仿宋_GB2312"/>
        </w:rPr>
      </w:pPr>
      <w:r>
        <w:rPr>
          <w:rFonts w:hint="eastAsia" w:ascii="仿宋_GB2312"/>
          <w:lang w:val="en-US" w:eastAsia="zh-CN"/>
        </w:rPr>
        <w:t>7</w:t>
      </w:r>
      <w:r>
        <w:rPr>
          <w:rFonts w:ascii="仿宋_GB2312"/>
        </w:rPr>
        <w:t>.</w:t>
      </w:r>
      <w:r>
        <w:rPr>
          <w:rFonts w:hint="eastAsia" w:ascii="仿宋_GB2312"/>
        </w:rPr>
        <w:t>学院接待、受理考生投诉、举报的电话。</w:t>
      </w:r>
    </w:p>
    <w:p>
      <w:pPr>
        <w:adjustRightInd w:val="0"/>
        <w:snapToGrid w:val="0"/>
        <w:spacing w:line="560" w:lineRule="exact"/>
        <w:ind w:firstLine="658"/>
        <w:rPr>
          <w:rFonts w:ascii="仿宋_GB2312"/>
        </w:rPr>
      </w:pPr>
      <w:r>
        <w:rPr>
          <w:rFonts w:hint="eastAsia" w:ascii="仿宋_GB2312"/>
        </w:rPr>
        <w:t>接待电话：010-83952395。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58"/>
        <w:rPr>
          <w:rFonts w:ascii="仿宋_GB2312"/>
        </w:rPr>
      </w:pPr>
    </w:p>
    <w:p>
      <w:pPr>
        <w:adjustRightInd w:val="0"/>
        <w:snapToGrid w:val="0"/>
        <w:spacing w:line="560" w:lineRule="exact"/>
        <w:ind w:firstLine="658"/>
        <w:jc w:val="right"/>
      </w:pPr>
      <w:r>
        <w:rPr>
          <w:rFonts w:hint="eastAsia" w:ascii="仿宋_GB2312"/>
        </w:rPr>
        <w:t xml:space="preserve">             </w:t>
      </w:r>
      <w:r>
        <w:rPr>
          <w:rFonts w:hint="eastAsia" w:ascii="仿宋_GB2312"/>
          <w:lang w:val="en-US" w:eastAsia="zh-CN"/>
        </w:rPr>
        <w:t xml:space="preserve">   </w:t>
      </w:r>
      <w:r>
        <w:rPr>
          <w:rFonts w:hint="eastAsia" w:ascii="仿宋_GB2312"/>
        </w:rPr>
        <w:t xml:space="preserve"> 首都经济贸易大学会计学院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47EBE"/>
    <w:multiLevelType w:val="singleLevel"/>
    <w:tmpl w:val="F2047EB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832D1"/>
    <w:rsid w:val="5F78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一级标题"/>
    <w:basedOn w:val="6"/>
    <w:qFormat/>
    <w:uiPriority w:val="99"/>
    <w:pPr>
      <w:spacing w:after="120"/>
      <w:ind w:left="640" w:leftChars="200"/>
      <w:jc w:val="left"/>
    </w:pPr>
    <w:rPr>
      <w:rFonts w:eastAsia="黑体"/>
      <w:sz w:val="32"/>
    </w:rPr>
  </w:style>
  <w:style w:type="paragraph" w:customStyle="1" w:styleId="6">
    <w:name w:val="总标题"/>
    <w:basedOn w:val="1"/>
    <w:qFormat/>
    <w:uiPriority w:val="99"/>
    <w:pPr>
      <w:spacing w:after="240" w:line="500" w:lineRule="exact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2021-09-16T05:07:00Z</dcterms:created>
  <dc:creator>Sophie</dc:creator>
  <cp:lastModifiedBy>Sophie</cp:lastModifiedBy>
  <dcterms:modified xsi:type="dcterms:W3CDTF">2021-09-16T05:16:36Z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15350EC28BDF4F7CBFE1DDE733956D5F</vt:lpwstr>
  </property>
</Properties>
</file>