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04E3" w:rsidRDefault="00A804E3" w:rsidP="00A804E3">
      <w:pPr>
        <w:spacing w:line="360" w:lineRule="auto"/>
        <w:ind w:left="27"/>
        <w:jc w:val="center"/>
        <w:rPr>
          <w:b/>
          <w:sz w:val="52"/>
          <w:szCs w:val="52"/>
        </w:rPr>
      </w:pPr>
      <w:r w:rsidRPr="00A804E3">
        <w:rPr>
          <w:rFonts w:hint="eastAsia"/>
          <w:b/>
          <w:sz w:val="52"/>
          <w:szCs w:val="52"/>
        </w:rPr>
        <w:t>“知</w:t>
      </w:r>
      <w:r w:rsidRPr="00A804E3">
        <w:rPr>
          <w:rFonts w:hint="eastAsia"/>
          <w:b/>
          <w:sz w:val="52"/>
          <w:szCs w:val="52"/>
        </w:rPr>
        <w:t>-</w:t>
      </w:r>
      <w:r w:rsidRPr="00A804E3">
        <w:rPr>
          <w:rFonts w:hint="eastAsia"/>
          <w:b/>
          <w:sz w:val="52"/>
          <w:szCs w:val="52"/>
        </w:rPr>
        <w:t>行</w:t>
      </w:r>
      <w:r w:rsidRPr="00A804E3">
        <w:rPr>
          <w:rFonts w:hint="eastAsia"/>
          <w:b/>
          <w:sz w:val="52"/>
          <w:szCs w:val="52"/>
        </w:rPr>
        <w:t>-</w:t>
      </w:r>
      <w:r w:rsidRPr="00A804E3">
        <w:rPr>
          <w:rFonts w:hint="eastAsia"/>
          <w:b/>
          <w:sz w:val="52"/>
          <w:szCs w:val="52"/>
        </w:rPr>
        <w:t>省”模式</w:t>
      </w:r>
      <w:proofErr w:type="gramStart"/>
      <w:r w:rsidRPr="00A804E3">
        <w:rPr>
          <w:rFonts w:hint="eastAsia"/>
          <w:b/>
          <w:sz w:val="52"/>
          <w:szCs w:val="52"/>
        </w:rPr>
        <w:t>下商科学术型</w:t>
      </w:r>
      <w:proofErr w:type="gramEnd"/>
      <w:r w:rsidRPr="00A804E3">
        <w:rPr>
          <w:rFonts w:hint="eastAsia"/>
          <w:b/>
          <w:sz w:val="52"/>
          <w:szCs w:val="52"/>
        </w:rPr>
        <w:t>研究生三</w:t>
      </w:r>
      <w:proofErr w:type="gramStart"/>
      <w:r w:rsidRPr="00A804E3">
        <w:rPr>
          <w:rFonts w:hint="eastAsia"/>
          <w:b/>
          <w:sz w:val="52"/>
          <w:szCs w:val="52"/>
        </w:rPr>
        <w:t>阶实践</w:t>
      </w:r>
      <w:proofErr w:type="gramEnd"/>
      <w:r w:rsidRPr="00A804E3">
        <w:rPr>
          <w:rFonts w:hint="eastAsia"/>
          <w:b/>
          <w:sz w:val="52"/>
          <w:szCs w:val="52"/>
        </w:rPr>
        <w:t>能力培养体系</w:t>
      </w:r>
    </w:p>
    <w:p w:rsidR="00A804E3" w:rsidRPr="009253C4" w:rsidRDefault="00A804E3" w:rsidP="00A804E3">
      <w:pPr>
        <w:spacing w:line="360" w:lineRule="auto"/>
        <w:ind w:left="27"/>
        <w:jc w:val="center"/>
        <w:rPr>
          <w:rFonts w:ascii="楷体" w:eastAsia="楷体" w:hAnsi="楷体"/>
          <w:b/>
          <w:sz w:val="52"/>
          <w:szCs w:val="52"/>
        </w:rPr>
      </w:pPr>
      <w:r w:rsidRPr="009253C4">
        <w:rPr>
          <w:rFonts w:ascii="楷体" w:eastAsia="楷体" w:hAnsi="楷体" w:hint="eastAsia"/>
          <w:b/>
          <w:sz w:val="52"/>
          <w:szCs w:val="52"/>
        </w:rPr>
        <w:t>成果总结</w:t>
      </w:r>
    </w:p>
    <w:p w:rsidR="00A804E3" w:rsidRDefault="00A804E3" w:rsidP="00A804E3">
      <w:pPr>
        <w:spacing w:line="360" w:lineRule="auto"/>
        <w:ind w:left="27"/>
        <w:rPr>
          <w:rFonts w:eastAsia="黑体"/>
          <w:b/>
          <w:sz w:val="28"/>
          <w:szCs w:val="28"/>
        </w:rPr>
      </w:pPr>
    </w:p>
    <w:p w:rsidR="00A804E3" w:rsidRPr="00BD6671" w:rsidRDefault="009667CC" w:rsidP="00A804E3">
      <w:pPr>
        <w:spacing w:line="360" w:lineRule="auto"/>
        <w:ind w:left="27"/>
        <w:rPr>
          <w:rFonts w:ascii="仿宋" w:eastAsia="仿宋" w:hAnsi="仿宋"/>
          <w:b/>
          <w:sz w:val="28"/>
          <w:szCs w:val="28"/>
        </w:rPr>
      </w:pPr>
      <w:bookmarkStart w:id="0" w:name="_GoBack"/>
      <w:bookmarkEnd w:id="0"/>
      <w:r>
        <w:rPr>
          <w:rFonts w:ascii="仿宋" w:eastAsia="仿宋" w:hAnsi="仿宋" w:hint="eastAsia"/>
          <w:b/>
          <w:sz w:val="28"/>
          <w:szCs w:val="28"/>
        </w:rPr>
        <w:t>一、现实困境</w:t>
      </w:r>
    </w:p>
    <w:p w:rsidR="00A804E3" w:rsidRPr="00BD6671" w:rsidRDefault="00A804E3" w:rsidP="00A804E3">
      <w:pPr>
        <w:spacing w:line="360" w:lineRule="auto"/>
        <w:ind w:left="27"/>
        <w:rPr>
          <w:rFonts w:ascii="仿宋" w:eastAsia="仿宋" w:hAnsi="仿宋"/>
          <w:b/>
          <w:sz w:val="28"/>
          <w:szCs w:val="28"/>
        </w:rPr>
      </w:pPr>
      <w:r w:rsidRPr="00BD6671">
        <w:rPr>
          <w:rFonts w:ascii="仿宋" w:eastAsia="仿宋" w:hAnsi="仿宋"/>
          <w:b/>
          <w:sz w:val="28"/>
          <w:szCs w:val="28"/>
        </w:rPr>
        <w:t>二、</w:t>
      </w:r>
      <w:r w:rsidR="009667CC">
        <w:rPr>
          <w:rFonts w:ascii="仿宋" w:eastAsia="仿宋" w:hAnsi="仿宋" w:hint="eastAsia"/>
          <w:b/>
          <w:sz w:val="28"/>
          <w:szCs w:val="28"/>
        </w:rPr>
        <w:t>理论基础</w:t>
      </w:r>
    </w:p>
    <w:p w:rsidR="009667CC" w:rsidRDefault="00A804E3" w:rsidP="00A804E3">
      <w:pPr>
        <w:spacing w:line="360" w:lineRule="auto"/>
        <w:ind w:left="27"/>
        <w:jc w:val="left"/>
        <w:rPr>
          <w:rFonts w:ascii="仿宋" w:eastAsia="仿宋" w:hAnsi="仿宋"/>
          <w:b/>
          <w:sz w:val="28"/>
          <w:szCs w:val="28"/>
        </w:rPr>
      </w:pPr>
      <w:r w:rsidRPr="00BD6671">
        <w:rPr>
          <w:rFonts w:ascii="仿宋" w:eastAsia="仿宋" w:hAnsi="仿宋" w:hint="eastAsia"/>
          <w:b/>
          <w:sz w:val="28"/>
          <w:szCs w:val="28"/>
        </w:rPr>
        <w:t>三</w:t>
      </w:r>
      <w:r w:rsidRPr="00BD6671">
        <w:rPr>
          <w:rFonts w:ascii="仿宋" w:eastAsia="仿宋" w:hAnsi="仿宋"/>
          <w:b/>
          <w:sz w:val="28"/>
          <w:szCs w:val="28"/>
        </w:rPr>
        <w:t>、</w:t>
      </w:r>
      <w:r w:rsidR="009667CC" w:rsidRPr="009667CC">
        <w:rPr>
          <w:rFonts w:ascii="仿宋" w:eastAsia="仿宋" w:hAnsi="仿宋" w:hint="eastAsia"/>
          <w:b/>
          <w:sz w:val="28"/>
          <w:szCs w:val="28"/>
        </w:rPr>
        <w:t>三</w:t>
      </w:r>
      <w:proofErr w:type="gramStart"/>
      <w:r w:rsidR="009667CC" w:rsidRPr="009667CC">
        <w:rPr>
          <w:rFonts w:ascii="仿宋" w:eastAsia="仿宋" w:hAnsi="仿宋" w:hint="eastAsia"/>
          <w:b/>
          <w:sz w:val="28"/>
          <w:szCs w:val="28"/>
        </w:rPr>
        <w:t>阶实践</w:t>
      </w:r>
      <w:proofErr w:type="gramEnd"/>
      <w:r w:rsidR="009667CC" w:rsidRPr="009667CC">
        <w:rPr>
          <w:rFonts w:ascii="仿宋" w:eastAsia="仿宋" w:hAnsi="仿宋" w:hint="eastAsia"/>
          <w:b/>
          <w:sz w:val="28"/>
          <w:szCs w:val="28"/>
        </w:rPr>
        <w:t>能力培养体系（三大平台）</w:t>
      </w:r>
    </w:p>
    <w:p w:rsidR="00F45330" w:rsidRDefault="00A804E3" w:rsidP="00A804E3">
      <w:pPr>
        <w:spacing w:line="360" w:lineRule="auto"/>
        <w:ind w:left="27"/>
        <w:jc w:val="left"/>
        <w:rPr>
          <w:rFonts w:ascii="仿宋" w:eastAsia="仿宋" w:hAnsi="仿宋"/>
          <w:b/>
          <w:sz w:val="28"/>
          <w:szCs w:val="28"/>
        </w:rPr>
      </w:pPr>
      <w:r w:rsidRPr="00BD6671">
        <w:rPr>
          <w:rFonts w:ascii="仿宋" w:eastAsia="仿宋" w:hAnsi="仿宋" w:hint="eastAsia"/>
          <w:b/>
          <w:sz w:val="28"/>
          <w:szCs w:val="28"/>
        </w:rPr>
        <w:t>四、成果</w:t>
      </w:r>
      <w:r w:rsidR="00F45330">
        <w:rPr>
          <w:rFonts w:ascii="仿宋" w:eastAsia="仿宋" w:hAnsi="仿宋" w:hint="eastAsia"/>
          <w:b/>
          <w:sz w:val="28"/>
          <w:szCs w:val="28"/>
        </w:rPr>
        <w:t>绩效</w:t>
      </w:r>
    </w:p>
    <w:p w:rsidR="00A804E3" w:rsidRPr="00BD6671" w:rsidRDefault="00F45330" w:rsidP="00A804E3">
      <w:pPr>
        <w:spacing w:line="360" w:lineRule="auto"/>
        <w:ind w:left="27"/>
        <w:jc w:val="left"/>
        <w:rPr>
          <w:rFonts w:ascii="仿宋" w:eastAsia="仿宋" w:hAnsi="仿宋"/>
          <w:b/>
          <w:sz w:val="28"/>
          <w:szCs w:val="28"/>
        </w:rPr>
      </w:pPr>
      <w:r>
        <w:rPr>
          <w:rFonts w:ascii="仿宋" w:eastAsia="仿宋" w:hAnsi="仿宋" w:hint="eastAsia"/>
          <w:b/>
          <w:sz w:val="28"/>
          <w:szCs w:val="28"/>
        </w:rPr>
        <w:t>五、成果</w:t>
      </w:r>
      <w:r w:rsidR="00A804E3" w:rsidRPr="00BD6671">
        <w:rPr>
          <w:rFonts w:ascii="仿宋" w:eastAsia="仿宋" w:hAnsi="仿宋"/>
          <w:b/>
          <w:sz w:val="28"/>
          <w:szCs w:val="28"/>
        </w:rPr>
        <w:t>创新点</w:t>
      </w:r>
    </w:p>
    <w:p w:rsidR="00A804E3" w:rsidRPr="001868F2" w:rsidRDefault="00A804E3" w:rsidP="00A804E3">
      <w:pPr>
        <w:spacing w:line="360" w:lineRule="auto"/>
        <w:ind w:left="27"/>
        <w:jc w:val="left"/>
        <w:rPr>
          <w:rFonts w:eastAsia="黑体"/>
          <w:b/>
          <w:sz w:val="28"/>
          <w:szCs w:val="28"/>
        </w:rPr>
      </w:pPr>
    </w:p>
    <w:p w:rsidR="00D134F6" w:rsidRDefault="00D134F6" w:rsidP="00753ABC">
      <w:pPr>
        <w:spacing w:line="360" w:lineRule="auto"/>
        <w:ind w:firstLineChars="200" w:firstLine="480"/>
        <w:jc w:val="left"/>
        <w:rPr>
          <w:rFonts w:ascii="楷体" w:eastAsia="楷体" w:hAnsi="楷体"/>
          <w:sz w:val="24"/>
          <w:szCs w:val="24"/>
        </w:rPr>
      </w:pPr>
    </w:p>
    <w:p w:rsidR="00753ABC" w:rsidRPr="00753ABC" w:rsidRDefault="00753ABC" w:rsidP="00753ABC">
      <w:pPr>
        <w:spacing w:line="360" w:lineRule="auto"/>
        <w:ind w:firstLineChars="200" w:firstLine="480"/>
        <w:jc w:val="left"/>
        <w:rPr>
          <w:rFonts w:ascii="楷体" w:eastAsia="楷体" w:hAnsi="楷体"/>
          <w:sz w:val="24"/>
          <w:szCs w:val="24"/>
        </w:rPr>
      </w:pPr>
      <w:r w:rsidRPr="00753ABC">
        <w:rPr>
          <w:rFonts w:ascii="楷体" w:eastAsia="楷体" w:hAnsi="楷体" w:hint="eastAsia"/>
          <w:sz w:val="24"/>
          <w:szCs w:val="24"/>
        </w:rPr>
        <w:t>首都经济贸易大学工商管理学院经过多年的探索、实践、积淀，在充分分析研究我国商</w:t>
      </w:r>
      <w:proofErr w:type="gramStart"/>
      <w:r w:rsidRPr="00753ABC">
        <w:rPr>
          <w:rFonts w:ascii="楷体" w:eastAsia="楷体" w:hAnsi="楷体" w:hint="eastAsia"/>
          <w:sz w:val="24"/>
          <w:szCs w:val="24"/>
        </w:rPr>
        <w:t>科学术型研究生</w:t>
      </w:r>
      <w:proofErr w:type="gramEnd"/>
      <w:r w:rsidRPr="00753ABC">
        <w:rPr>
          <w:rFonts w:ascii="楷体" w:eastAsia="楷体" w:hAnsi="楷体" w:hint="eastAsia"/>
          <w:sz w:val="24"/>
          <w:szCs w:val="24"/>
        </w:rPr>
        <w:t>培养现实困境的基础上，借鉴哈佛大学商学院“知-行-省”人才培养模式，确立了培养有智慧，有担当，充满社会责任感，且能适应变革环境的高级管理人员的人才培养目标，搭建了“</w:t>
      </w:r>
      <w:r w:rsidRPr="00753ABC">
        <w:rPr>
          <w:rFonts w:ascii="楷体" w:eastAsia="楷体" w:hAnsi="楷体" w:hint="eastAsia"/>
          <w:sz w:val="24"/>
          <w:szCs w:val="24"/>
          <w:em w:val="dot"/>
        </w:rPr>
        <w:t>扎根实践工程</w:t>
      </w:r>
      <w:r w:rsidRPr="00753ABC">
        <w:rPr>
          <w:rFonts w:ascii="楷体" w:eastAsia="楷体" w:hAnsi="楷体" w:hint="eastAsia"/>
          <w:sz w:val="24"/>
          <w:szCs w:val="24"/>
        </w:rPr>
        <w:t>”、“</w:t>
      </w:r>
      <w:r w:rsidRPr="00753ABC">
        <w:rPr>
          <w:rFonts w:ascii="楷体" w:eastAsia="楷体" w:hAnsi="楷体" w:hint="eastAsia"/>
          <w:sz w:val="24"/>
          <w:szCs w:val="24"/>
          <w:em w:val="dot"/>
        </w:rPr>
        <w:t>认知</w:t>
      </w:r>
      <w:r w:rsidRPr="00753ABC">
        <w:rPr>
          <w:rFonts w:ascii="楷体" w:eastAsia="楷体" w:hAnsi="楷体" w:hint="eastAsia"/>
          <w:sz w:val="24"/>
          <w:szCs w:val="24"/>
        </w:rPr>
        <w:t>-</w:t>
      </w:r>
      <w:r w:rsidRPr="00753ABC">
        <w:rPr>
          <w:rFonts w:ascii="楷体" w:eastAsia="楷体" w:hAnsi="楷体" w:hint="eastAsia"/>
          <w:sz w:val="24"/>
          <w:szCs w:val="24"/>
          <w:em w:val="dot"/>
        </w:rPr>
        <w:t>反省实习</w:t>
      </w:r>
      <w:r w:rsidRPr="00753ABC">
        <w:rPr>
          <w:rFonts w:ascii="楷体" w:eastAsia="楷体" w:hAnsi="楷体" w:hint="eastAsia"/>
          <w:sz w:val="24"/>
          <w:szCs w:val="24"/>
        </w:rPr>
        <w:t>”、“</w:t>
      </w:r>
      <w:proofErr w:type="gramStart"/>
      <w:r w:rsidRPr="00753ABC">
        <w:rPr>
          <w:rFonts w:ascii="楷体" w:eastAsia="楷体" w:hAnsi="楷体" w:hint="eastAsia"/>
          <w:sz w:val="24"/>
          <w:szCs w:val="24"/>
          <w:em w:val="dot"/>
        </w:rPr>
        <w:t>研</w:t>
      </w:r>
      <w:proofErr w:type="gramEnd"/>
      <w:r w:rsidRPr="00753ABC">
        <w:rPr>
          <w:rFonts w:ascii="楷体" w:eastAsia="楷体" w:hAnsi="楷体" w:hint="eastAsia"/>
          <w:sz w:val="24"/>
          <w:szCs w:val="24"/>
          <w:em w:val="dot"/>
        </w:rPr>
        <w:t>以致用工程</w:t>
      </w:r>
      <w:r w:rsidRPr="00753ABC">
        <w:rPr>
          <w:rFonts w:ascii="楷体" w:eastAsia="楷体" w:hAnsi="楷体" w:hint="eastAsia"/>
          <w:sz w:val="24"/>
          <w:szCs w:val="24"/>
        </w:rPr>
        <w:t>”三大平台，构建了“</w:t>
      </w:r>
      <w:r w:rsidRPr="00753ABC">
        <w:rPr>
          <w:rFonts w:ascii="楷体" w:eastAsia="楷体" w:hAnsi="楷体" w:hint="eastAsia"/>
          <w:sz w:val="24"/>
          <w:szCs w:val="24"/>
          <w:em w:val="dot"/>
        </w:rPr>
        <w:t>知</w:t>
      </w:r>
      <w:r w:rsidRPr="00753ABC">
        <w:rPr>
          <w:rFonts w:ascii="楷体" w:eastAsia="楷体" w:hAnsi="楷体" w:hint="eastAsia"/>
          <w:sz w:val="24"/>
          <w:szCs w:val="24"/>
        </w:rPr>
        <w:t>-</w:t>
      </w:r>
      <w:r w:rsidRPr="00753ABC">
        <w:rPr>
          <w:rFonts w:ascii="楷体" w:eastAsia="楷体" w:hAnsi="楷体" w:hint="eastAsia"/>
          <w:sz w:val="24"/>
          <w:szCs w:val="24"/>
          <w:em w:val="dot"/>
        </w:rPr>
        <w:t>行</w:t>
      </w:r>
      <w:r w:rsidRPr="00753ABC">
        <w:rPr>
          <w:rFonts w:ascii="楷体" w:eastAsia="楷体" w:hAnsi="楷体" w:hint="eastAsia"/>
          <w:sz w:val="24"/>
          <w:szCs w:val="24"/>
        </w:rPr>
        <w:t>-</w:t>
      </w:r>
      <w:r w:rsidRPr="00753ABC">
        <w:rPr>
          <w:rFonts w:ascii="楷体" w:eastAsia="楷体" w:hAnsi="楷体" w:hint="eastAsia"/>
          <w:sz w:val="24"/>
          <w:szCs w:val="24"/>
          <w:em w:val="dot"/>
        </w:rPr>
        <w:t>省</w:t>
      </w:r>
      <w:r w:rsidRPr="00753ABC">
        <w:rPr>
          <w:rFonts w:ascii="楷体" w:eastAsia="楷体" w:hAnsi="楷体" w:hint="eastAsia"/>
          <w:sz w:val="24"/>
          <w:szCs w:val="24"/>
        </w:rPr>
        <w:t>”模式</w:t>
      </w:r>
      <w:proofErr w:type="gramStart"/>
      <w:r w:rsidRPr="00753ABC">
        <w:rPr>
          <w:rFonts w:ascii="楷体" w:eastAsia="楷体" w:hAnsi="楷体" w:hint="eastAsia"/>
          <w:sz w:val="24"/>
          <w:szCs w:val="24"/>
        </w:rPr>
        <w:t>下商科学术型</w:t>
      </w:r>
      <w:proofErr w:type="gramEnd"/>
      <w:r w:rsidRPr="00753ABC">
        <w:rPr>
          <w:rFonts w:ascii="楷体" w:eastAsia="楷体" w:hAnsi="楷体" w:hint="eastAsia"/>
          <w:sz w:val="24"/>
          <w:szCs w:val="24"/>
        </w:rPr>
        <w:t>研究生三</w:t>
      </w:r>
      <w:proofErr w:type="gramStart"/>
      <w:r w:rsidRPr="00753ABC">
        <w:rPr>
          <w:rFonts w:ascii="楷体" w:eastAsia="楷体" w:hAnsi="楷体" w:hint="eastAsia"/>
          <w:sz w:val="24"/>
          <w:szCs w:val="24"/>
        </w:rPr>
        <w:t>阶实践</w:t>
      </w:r>
      <w:proofErr w:type="gramEnd"/>
      <w:r w:rsidRPr="00753ABC">
        <w:rPr>
          <w:rFonts w:ascii="楷体" w:eastAsia="楷体" w:hAnsi="楷体" w:hint="eastAsia"/>
          <w:sz w:val="24"/>
          <w:szCs w:val="24"/>
        </w:rPr>
        <w:t>能力培养体系，培养研究生的实践能力。</w:t>
      </w:r>
    </w:p>
    <w:p w:rsidR="00EF2BB7" w:rsidRDefault="007B7C2F" w:rsidP="00F61A3C">
      <w:pPr>
        <w:pStyle w:val="a3"/>
        <w:numPr>
          <w:ilvl w:val="0"/>
          <w:numId w:val="1"/>
        </w:numPr>
        <w:ind w:firstLineChars="0"/>
        <w:jc w:val="center"/>
        <w:rPr>
          <w:rFonts w:ascii="黑体" w:eastAsia="黑体" w:hAnsi="黑体"/>
          <w:b/>
          <w:sz w:val="28"/>
          <w:szCs w:val="32"/>
        </w:rPr>
      </w:pPr>
      <w:r w:rsidRPr="00EF2BB7">
        <w:rPr>
          <w:rFonts w:ascii="黑体" w:eastAsia="黑体" w:hAnsi="黑体" w:hint="eastAsia"/>
          <w:b/>
          <w:sz w:val="28"/>
          <w:szCs w:val="32"/>
        </w:rPr>
        <w:t>现实困境</w:t>
      </w:r>
    </w:p>
    <w:p w:rsidR="00BC5600" w:rsidRDefault="00BC5600" w:rsidP="00753ABC">
      <w:pPr>
        <w:spacing w:afterLines="50" w:after="156" w:line="360" w:lineRule="auto"/>
        <w:ind w:firstLineChars="200" w:firstLine="480"/>
        <w:rPr>
          <w:rFonts w:ascii="楷体" w:eastAsia="楷体" w:hAnsi="楷体"/>
          <w:sz w:val="24"/>
          <w:szCs w:val="24"/>
        </w:rPr>
      </w:pPr>
      <w:r>
        <w:rPr>
          <w:rFonts w:ascii="楷体" w:eastAsia="楷体" w:hAnsi="楷体" w:hint="eastAsia"/>
          <w:sz w:val="24"/>
          <w:szCs w:val="24"/>
        </w:rPr>
        <w:t>首先，经过广泛</w:t>
      </w:r>
      <w:r w:rsidR="00DE1040" w:rsidRPr="00DE1040">
        <w:rPr>
          <w:rFonts w:ascii="楷体" w:eastAsia="楷体" w:hAnsi="楷体" w:hint="eastAsia"/>
          <w:sz w:val="24"/>
          <w:szCs w:val="24"/>
        </w:rPr>
        <w:t>调研，目前</w:t>
      </w:r>
      <w:r w:rsidR="00DE1040">
        <w:rPr>
          <w:rFonts w:ascii="楷体" w:eastAsia="楷体" w:hAnsi="楷体" w:hint="eastAsia"/>
          <w:sz w:val="24"/>
          <w:szCs w:val="24"/>
        </w:rPr>
        <w:t>商</w:t>
      </w:r>
      <w:proofErr w:type="gramStart"/>
      <w:r w:rsidR="00DE1040">
        <w:rPr>
          <w:rFonts w:ascii="楷体" w:eastAsia="楷体" w:hAnsi="楷体" w:hint="eastAsia"/>
          <w:sz w:val="24"/>
          <w:szCs w:val="24"/>
        </w:rPr>
        <w:t>科学术型</w:t>
      </w:r>
      <w:r>
        <w:rPr>
          <w:rFonts w:ascii="楷体" w:eastAsia="楷体" w:hAnsi="楷体" w:hint="eastAsia"/>
          <w:sz w:val="24"/>
          <w:szCs w:val="24"/>
        </w:rPr>
        <w:t>硕士</w:t>
      </w:r>
      <w:proofErr w:type="gramEnd"/>
      <w:r w:rsidR="00DE1040">
        <w:rPr>
          <w:rFonts w:ascii="楷体" w:eastAsia="楷体" w:hAnsi="楷体" w:hint="eastAsia"/>
          <w:sz w:val="24"/>
          <w:szCs w:val="24"/>
        </w:rPr>
        <w:t>研究生的</w:t>
      </w:r>
      <w:r w:rsidR="005F7BEB">
        <w:rPr>
          <w:rFonts w:ascii="楷体" w:eastAsia="楷体" w:hAnsi="楷体" w:hint="eastAsia"/>
          <w:sz w:val="24"/>
          <w:szCs w:val="24"/>
        </w:rPr>
        <w:t>专业特点</w:t>
      </w:r>
      <w:r w:rsidR="00AD0B84">
        <w:rPr>
          <w:rFonts w:ascii="楷体" w:eastAsia="楷体" w:hAnsi="楷体" w:hint="eastAsia"/>
          <w:sz w:val="24"/>
          <w:szCs w:val="24"/>
        </w:rPr>
        <w:t>具有很强的实践性、实战性。但传统的教育教学重课堂理论讲解与知识传授，轻学生实践能力培养；重真空环境下的理论工具和方法的使用，</w:t>
      </w:r>
      <w:proofErr w:type="gramStart"/>
      <w:r w:rsidR="00AD0B84">
        <w:rPr>
          <w:rFonts w:ascii="楷体" w:eastAsia="楷体" w:hAnsi="楷体" w:hint="eastAsia"/>
          <w:sz w:val="24"/>
          <w:szCs w:val="24"/>
        </w:rPr>
        <w:t>轻真实</w:t>
      </w:r>
      <w:proofErr w:type="gramEnd"/>
      <w:r w:rsidR="00AD0B84">
        <w:rPr>
          <w:rFonts w:ascii="楷体" w:eastAsia="楷体" w:hAnsi="楷体" w:hint="eastAsia"/>
          <w:sz w:val="24"/>
          <w:szCs w:val="24"/>
        </w:rPr>
        <w:t>企业环境下的实践应用。</w:t>
      </w:r>
    </w:p>
    <w:p w:rsidR="00BC5600" w:rsidRDefault="00BC5600" w:rsidP="00753ABC">
      <w:pPr>
        <w:spacing w:afterLines="50" w:after="156" w:line="360" w:lineRule="auto"/>
        <w:ind w:firstLineChars="200" w:firstLine="480"/>
        <w:rPr>
          <w:rFonts w:ascii="楷体" w:eastAsia="楷体" w:hAnsi="楷体"/>
          <w:sz w:val="24"/>
          <w:szCs w:val="24"/>
        </w:rPr>
      </w:pPr>
      <w:r>
        <w:rPr>
          <w:rFonts w:ascii="楷体" w:eastAsia="楷体" w:hAnsi="楷体" w:hint="eastAsia"/>
          <w:sz w:val="24"/>
          <w:szCs w:val="24"/>
        </w:rPr>
        <w:t>其次，</w:t>
      </w:r>
      <w:r w:rsidR="00AD0B84">
        <w:rPr>
          <w:rFonts w:ascii="楷体" w:eastAsia="楷体" w:hAnsi="楷体" w:hint="eastAsia"/>
          <w:sz w:val="24"/>
          <w:szCs w:val="24"/>
        </w:rPr>
        <w:t>反观学生诉求，虽是学术型研究生，但目前</w:t>
      </w:r>
      <w:r w:rsidR="00065F23">
        <w:rPr>
          <w:rFonts w:ascii="楷体" w:eastAsia="楷体" w:hAnsi="楷体" w:hint="eastAsia"/>
          <w:sz w:val="24"/>
          <w:szCs w:val="24"/>
        </w:rPr>
        <w:t>近</w:t>
      </w:r>
      <w:r w:rsidR="00AD0B84">
        <w:rPr>
          <w:rFonts w:ascii="楷体" w:eastAsia="楷体" w:hAnsi="楷体" w:hint="eastAsia"/>
          <w:sz w:val="24"/>
          <w:szCs w:val="24"/>
        </w:rPr>
        <w:t>80%</w:t>
      </w:r>
      <w:r w:rsidR="005F1A7C">
        <w:rPr>
          <w:rFonts w:ascii="楷体" w:eastAsia="楷体" w:hAnsi="楷体" w:hint="eastAsia"/>
          <w:sz w:val="24"/>
          <w:szCs w:val="24"/>
        </w:rPr>
        <w:t>的学生以就业为导向，继续攻读博士研究生的群体居于少数。</w:t>
      </w:r>
      <w:r>
        <w:rPr>
          <w:rFonts w:ascii="楷体" w:eastAsia="楷体" w:hAnsi="楷体" w:hint="eastAsia"/>
          <w:sz w:val="24"/>
          <w:szCs w:val="24"/>
        </w:rPr>
        <w:t>在一定程度上，课程体系给予学生的知识，培养</w:t>
      </w:r>
      <w:r>
        <w:rPr>
          <w:rFonts w:ascii="楷体" w:eastAsia="楷体" w:hAnsi="楷体" w:hint="eastAsia"/>
          <w:sz w:val="24"/>
          <w:szCs w:val="24"/>
        </w:rPr>
        <w:lastRenderedPageBreak/>
        <w:t>的学术科研能力，并不能完全满足学生以就业为导向的成长需求。</w:t>
      </w:r>
    </w:p>
    <w:p w:rsidR="007B7C2F" w:rsidRPr="00CA7792" w:rsidRDefault="00BC5600" w:rsidP="00753ABC">
      <w:pPr>
        <w:spacing w:afterLines="50" w:after="156" w:line="360" w:lineRule="auto"/>
        <w:ind w:firstLineChars="200" w:firstLine="480"/>
        <w:rPr>
          <w:rFonts w:ascii="楷体" w:eastAsia="楷体" w:hAnsi="楷体"/>
          <w:sz w:val="24"/>
          <w:szCs w:val="24"/>
        </w:rPr>
      </w:pPr>
      <w:r>
        <w:rPr>
          <w:rFonts w:ascii="楷体" w:eastAsia="楷体" w:hAnsi="楷体" w:hint="eastAsia"/>
          <w:sz w:val="24"/>
          <w:szCs w:val="24"/>
        </w:rPr>
        <w:t>最后，</w:t>
      </w:r>
      <w:r w:rsidR="005F1A7C">
        <w:rPr>
          <w:rFonts w:ascii="楷体" w:eastAsia="楷体" w:hAnsi="楷体" w:hint="eastAsia"/>
          <w:sz w:val="24"/>
          <w:szCs w:val="24"/>
        </w:rPr>
        <w:t>从用人单位需求、用人单位评价、我校学生评价三个维度，通过走访用人单位、组织学生座谈、问卷调查等方式，了解到目前</w:t>
      </w:r>
      <w:r w:rsidR="00065F23">
        <w:rPr>
          <w:rFonts w:ascii="楷体" w:eastAsia="楷体" w:hAnsi="楷体" w:hint="eastAsia"/>
          <w:sz w:val="24"/>
          <w:szCs w:val="24"/>
        </w:rPr>
        <w:t>商</w:t>
      </w:r>
      <w:proofErr w:type="gramStart"/>
      <w:r w:rsidR="00065F23">
        <w:rPr>
          <w:rFonts w:ascii="楷体" w:eastAsia="楷体" w:hAnsi="楷体" w:hint="eastAsia"/>
          <w:sz w:val="24"/>
          <w:szCs w:val="24"/>
        </w:rPr>
        <w:t>科学术型研究生</w:t>
      </w:r>
      <w:proofErr w:type="gramEnd"/>
      <w:r w:rsidR="005F1A7C">
        <w:rPr>
          <w:rFonts w:ascii="楷体" w:eastAsia="楷体" w:hAnsi="楷体" w:hint="eastAsia"/>
          <w:sz w:val="24"/>
          <w:szCs w:val="24"/>
        </w:rPr>
        <w:t>的实际情况是</w:t>
      </w:r>
      <w:r w:rsidR="00065F23">
        <w:rPr>
          <w:rFonts w:ascii="楷体" w:eastAsia="楷体" w:hAnsi="楷体" w:hint="eastAsia"/>
          <w:sz w:val="24"/>
          <w:szCs w:val="24"/>
        </w:rPr>
        <w:t>应届毕业生人数居多，岗位需求人数下降，就业形势越发严峻，而学生对于企业及社会的认识较少，不能满足企业对于实践型人才的需求，这就造成了学生的实际能力与企业需</w:t>
      </w:r>
      <w:r w:rsidR="00CA7792">
        <w:rPr>
          <w:rFonts w:ascii="楷体" w:eastAsia="楷体" w:hAnsi="楷体" w:hint="eastAsia"/>
          <w:sz w:val="24"/>
          <w:szCs w:val="24"/>
        </w:rPr>
        <w:t>求不匹配之间的冲突。</w:t>
      </w:r>
      <w:r>
        <w:rPr>
          <w:rFonts w:ascii="楷体" w:eastAsia="楷体" w:hAnsi="楷体" w:hint="eastAsia"/>
          <w:sz w:val="24"/>
          <w:szCs w:val="24"/>
        </w:rPr>
        <w:t>最终</w:t>
      </w:r>
      <w:r w:rsidR="00CA7792">
        <w:rPr>
          <w:rFonts w:ascii="楷体" w:eastAsia="楷体" w:hAnsi="楷体" w:hint="eastAsia"/>
          <w:sz w:val="24"/>
          <w:szCs w:val="24"/>
        </w:rPr>
        <w:t>导致大学、学生、企业、社会等多方的不满。</w:t>
      </w:r>
    </w:p>
    <w:p w:rsidR="005F7BEB" w:rsidRPr="00370DC3" w:rsidRDefault="007B7C2F" w:rsidP="00F61A3C">
      <w:pPr>
        <w:pStyle w:val="a3"/>
        <w:numPr>
          <w:ilvl w:val="0"/>
          <w:numId w:val="1"/>
        </w:numPr>
        <w:ind w:firstLineChars="0"/>
        <w:jc w:val="center"/>
        <w:rPr>
          <w:rFonts w:ascii="黑体" w:eastAsia="黑体" w:hAnsi="黑体"/>
          <w:b/>
          <w:sz w:val="28"/>
          <w:szCs w:val="32"/>
        </w:rPr>
      </w:pPr>
      <w:r w:rsidRPr="007B7C2F">
        <w:rPr>
          <w:rFonts w:ascii="黑体" w:eastAsia="黑体" w:hAnsi="黑体" w:hint="eastAsia"/>
          <w:b/>
          <w:sz w:val="28"/>
          <w:szCs w:val="32"/>
        </w:rPr>
        <w:t>理论基础</w:t>
      </w:r>
    </w:p>
    <w:p w:rsidR="00065F23" w:rsidRDefault="00B21510" w:rsidP="00753ABC">
      <w:pPr>
        <w:spacing w:afterLines="50" w:after="156" w:line="360" w:lineRule="auto"/>
        <w:ind w:firstLineChars="200" w:firstLine="480"/>
        <w:rPr>
          <w:rFonts w:ascii="楷体" w:eastAsia="楷体" w:hAnsi="楷体"/>
          <w:sz w:val="24"/>
          <w:szCs w:val="24"/>
        </w:rPr>
      </w:pPr>
      <w:r w:rsidRPr="00B21510">
        <w:rPr>
          <w:rFonts w:ascii="楷体" w:eastAsia="楷体" w:hAnsi="楷体" w:hint="eastAsia"/>
          <w:sz w:val="24"/>
          <w:szCs w:val="24"/>
        </w:rPr>
        <w:t>该项目</w:t>
      </w:r>
      <w:r w:rsidR="00A442EB">
        <w:rPr>
          <w:rFonts w:ascii="楷体" w:eastAsia="楷体" w:hAnsi="楷体" w:hint="eastAsia"/>
          <w:sz w:val="24"/>
          <w:szCs w:val="24"/>
        </w:rPr>
        <w:t>的提出符合教学理论，源于教学实践而又指导教学实践，是在对于教学实践活动认识不断深化、不断丰富和不断系统的过程后提出的。同时</w:t>
      </w:r>
      <w:r w:rsidR="00D63884">
        <w:rPr>
          <w:rFonts w:ascii="楷体" w:eastAsia="楷体" w:hAnsi="楷体" w:hint="eastAsia"/>
          <w:sz w:val="24"/>
          <w:szCs w:val="24"/>
        </w:rPr>
        <w:t>遵循</w:t>
      </w:r>
      <w:r w:rsidR="00A442EB">
        <w:rPr>
          <w:rFonts w:ascii="楷体" w:eastAsia="楷体" w:hAnsi="楷体" w:hint="eastAsia"/>
          <w:sz w:val="24"/>
          <w:szCs w:val="24"/>
        </w:rPr>
        <w:t>学生的学习规律。该项目</w:t>
      </w:r>
      <w:r w:rsidRPr="00B21510">
        <w:rPr>
          <w:rFonts w:ascii="楷体" w:eastAsia="楷体" w:hAnsi="楷体" w:hint="eastAsia"/>
          <w:sz w:val="24"/>
          <w:szCs w:val="24"/>
        </w:rPr>
        <w:t>培养的对象为商科</w:t>
      </w:r>
      <w:r>
        <w:rPr>
          <w:rFonts w:ascii="楷体" w:eastAsia="楷体" w:hAnsi="楷体" w:hint="eastAsia"/>
          <w:sz w:val="24"/>
          <w:szCs w:val="24"/>
        </w:rPr>
        <w:t>背景下的</w:t>
      </w:r>
      <w:r w:rsidR="00A442EB">
        <w:rPr>
          <w:rFonts w:ascii="楷体" w:eastAsia="楷体" w:hAnsi="楷体" w:hint="eastAsia"/>
          <w:sz w:val="24"/>
          <w:szCs w:val="24"/>
        </w:rPr>
        <w:t>学术型研究生，哈佛商学院资深副院长、商学院会计学教授</w:t>
      </w:r>
      <w:r w:rsidR="00A442EB" w:rsidRPr="00A442EB">
        <w:rPr>
          <w:rFonts w:ascii="楷体" w:eastAsia="楷体" w:hAnsi="楷体"/>
          <w:sz w:val="24"/>
          <w:szCs w:val="24"/>
        </w:rPr>
        <w:t>斯里坎特·M·达塔尔（</w:t>
      </w:r>
      <w:proofErr w:type="spellStart"/>
      <w:r w:rsidR="00A442EB" w:rsidRPr="00A442EB">
        <w:rPr>
          <w:rFonts w:ascii="楷体" w:eastAsia="楷体" w:hAnsi="楷体"/>
          <w:sz w:val="24"/>
          <w:szCs w:val="24"/>
        </w:rPr>
        <w:t>Srikant</w:t>
      </w:r>
      <w:proofErr w:type="spellEnd"/>
      <w:r w:rsidR="00A442EB" w:rsidRPr="00A442EB">
        <w:rPr>
          <w:rFonts w:ascii="楷体" w:eastAsia="楷体" w:hAnsi="楷体"/>
          <w:sz w:val="24"/>
          <w:szCs w:val="24"/>
        </w:rPr>
        <w:t xml:space="preserve"> M. </w:t>
      </w:r>
      <w:proofErr w:type="spellStart"/>
      <w:r w:rsidR="00A442EB" w:rsidRPr="00A442EB">
        <w:rPr>
          <w:rFonts w:ascii="楷体" w:eastAsia="楷体" w:hAnsi="楷体"/>
          <w:sz w:val="24"/>
          <w:szCs w:val="24"/>
        </w:rPr>
        <w:t>Datar</w:t>
      </w:r>
      <w:proofErr w:type="spellEnd"/>
      <w:r w:rsidR="00A442EB" w:rsidRPr="00A442EB">
        <w:rPr>
          <w:rFonts w:ascii="楷体" w:eastAsia="楷体" w:hAnsi="楷体"/>
          <w:sz w:val="24"/>
          <w:szCs w:val="24"/>
        </w:rPr>
        <w:t>）</w:t>
      </w:r>
      <w:r w:rsidR="00A442EB">
        <w:rPr>
          <w:rFonts w:ascii="楷体" w:eastAsia="楷体" w:hAnsi="楷体" w:hint="eastAsia"/>
          <w:sz w:val="24"/>
          <w:szCs w:val="24"/>
        </w:rPr>
        <w:t>，</w:t>
      </w:r>
      <w:r w:rsidR="00D63884">
        <w:rPr>
          <w:rFonts w:ascii="楷体" w:eastAsia="楷体" w:hAnsi="楷体" w:hint="eastAsia"/>
          <w:sz w:val="24"/>
          <w:szCs w:val="24"/>
        </w:rPr>
        <w:t>哈佛商学院工商管理教授</w:t>
      </w:r>
      <w:r w:rsidR="00A442EB">
        <w:rPr>
          <w:rFonts w:ascii="楷体" w:eastAsia="楷体" w:hAnsi="楷体" w:hint="eastAsia"/>
          <w:sz w:val="24"/>
          <w:szCs w:val="24"/>
        </w:rPr>
        <w:t>戴维</w:t>
      </w:r>
      <w:r w:rsidR="00A442EB" w:rsidRPr="00A442EB">
        <w:rPr>
          <w:rFonts w:ascii="楷体" w:eastAsia="楷体" w:hAnsi="楷体"/>
          <w:sz w:val="24"/>
          <w:szCs w:val="24"/>
        </w:rPr>
        <w:t>·</w:t>
      </w:r>
      <w:r w:rsidR="00A442EB">
        <w:rPr>
          <w:rFonts w:ascii="楷体" w:eastAsia="楷体" w:hAnsi="楷体" w:hint="eastAsia"/>
          <w:sz w:val="24"/>
          <w:szCs w:val="24"/>
        </w:rPr>
        <w:t>A</w:t>
      </w:r>
      <w:r w:rsidR="00A442EB" w:rsidRPr="00A442EB">
        <w:rPr>
          <w:rFonts w:ascii="楷体" w:eastAsia="楷体" w:hAnsi="楷体"/>
          <w:sz w:val="24"/>
          <w:szCs w:val="24"/>
        </w:rPr>
        <w:t>·</w:t>
      </w:r>
      <w:r w:rsidR="00A442EB">
        <w:rPr>
          <w:rFonts w:ascii="楷体" w:eastAsia="楷体" w:hAnsi="楷体" w:hint="eastAsia"/>
          <w:sz w:val="24"/>
          <w:szCs w:val="24"/>
        </w:rPr>
        <w:t xml:space="preserve">加文（David </w:t>
      </w:r>
      <w:proofErr w:type="spellStart"/>
      <w:r w:rsidR="00A442EB">
        <w:rPr>
          <w:rFonts w:ascii="楷体" w:eastAsia="楷体" w:hAnsi="楷体" w:hint="eastAsia"/>
          <w:sz w:val="24"/>
          <w:szCs w:val="24"/>
        </w:rPr>
        <w:t>A.Garvin</w:t>
      </w:r>
      <w:proofErr w:type="spellEnd"/>
      <w:r w:rsidR="00A442EB">
        <w:rPr>
          <w:rFonts w:ascii="楷体" w:eastAsia="楷体" w:hAnsi="楷体" w:hint="eastAsia"/>
          <w:sz w:val="24"/>
          <w:szCs w:val="24"/>
        </w:rPr>
        <w:t>）</w:t>
      </w:r>
      <w:r w:rsidR="00D63884">
        <w:rPr>
          <w:rFonts w:ascii="楷体" w:eastAsia="楷体" w:hAnsi="楷体" w:hint="eastAsia"/>
          <w:sz w:val="24"/>
          <w:szCs w:val="24"/>
        </w:rPr>
        <w:t xml:space="preserve">，哈佛商学院助理研究员（Patrick </w:t>
      </w:r>
      <w:proofErr w:type="spellStart"/>
      <w:r w:rsidR="00D63884">
        <w:rPr>
          <w:rFonts w:ascii="楷体" w:eastAsia="楷体" w:hAnsi="楷体" w:hint="eastAsia"/>
          <w:sz w:val="24"/>
          <w:szCs w:val="24"/>
        </w:rPr>
        <w:t>G.Cullen</w:t>
      </w:r>
      <w:proofErr w:type="spellEnd"/>
      <w:r w:rsidR="00D63884">
        <w:rPr>
          <w:rFonts w:ascii="楷体" w:eastAsia="楷体" w:hAnsi="楷体" w:hint="eastAsia"/>
          <w:sz w:val="24"/>
          <w:szCs w:val="24"/>
        </w:rPr>
        <w:t>）在2011年研究总结出商学院如果要培养优秀的领导者和企业家必须</w:t>
      </w:r>
      <w:r w:rsidR="00370DC3">
        <w:rPr>
          <w:rFonts w:ascii="楷体" w:eastAsia="楷体" w:hAnsi="楷体" w:hint="eastAsia"/>
          <w:sz w:val="24"/>
          <w:szCs w:val="24"/>
        </w:rPr>
        <w:t>做到一方面，重新审视所讲授的事实、框架和理论即“知”；另一方面，调整课程方案，注重培养技能、能力和技巧等管理实践的核心要素即“行”，以及价值观、态度和信念等形成管理者世界观和职业认同感的主要因素即“省”</w:t>
      </w:r>
      <w:r w:rsidR="00CD76C5">
        <w:rPr>
          <w:rFonts w:ascii="楷体" w:eastAsia="楷体" w:hAnsi="楷体" w:hint="eastAsia"/>
          <w:sz w:val="24"/>
          <w:szCs w:val="24"/>
        </w:rPr>
        <w:t>。仅仅“知”，并不能使学生在企业环境中去“做”</w:t>
      </w:r>
      <w:r w:rsidR="002D2F09">
        <w:rPr>
          <w:rFonts w:ascii="楷体" w:eastAsia="楷体" w:hAnsi="楷体" w:hint="eastAsia"/>
          <w:sz w:val="24"/>
          <w:szCs w:val="24"/>
        </w:rPr>
        <w:t>，因此需要做到“知”与“行”的统一。在迅速变革和充满创新的时代仅仅做到“知行”统一是不够的，只有做到不断自“省”，才能够持续不断的改进和提高。</w:t>
      </w:r>
      <w:r w:rsidR="006B35D3" w:rsidRPr="0070622E">
        <w:rPr>
          <w:rFonts w:ascii="黑体" w:eastAsia="黑体" w:hAnsi="黑体" w:hint="eastAsia"/>
          <w:b/>
          <w:sz w:val="24"/>
          <w:szCs w:val="24"/>
        </w:rPr>
        <w:t>学习知识理论是基础，将理论付诸实践是羽翼，</w:t>
      </w:r>
      <w:r w:rsidR="003439ED" w:rsidRPr="0070622E">
        <w:rPr>
          <w:rFonts w:ascii="黑体" w:eastAsia="黑体" w:hAnsi="黑体" w:hint="eastAsia"/>
          <w:b/>
          <w:sz w:val="24"/>
          <w:szCs w:val="24"/>
        </w:rPr>
        <w:t>懂得自“省”可以更好促进“知行”统一。</w:t>
      </w:r>
    </w:p>
    <w:p w:rsidR="00827B65" w:rsidRPr="00B21510" w:rsidRDefault="0062702D" w:rsidP="00753ABC">
      <w:pPr>
        <w:spacing w:afterLines="50" w:after="156" w:line="360" w:lineRule="auto"/>
        <w:rPr>
          <w:rFonts w:ascii="楷体" w:eastAsia="楷体" w:hAnsi="楷体"/>
          <w:sz w:val="24"/>
          <w:szCs w:val="24"/>
        </w:rPr>
      </w:pPr>
      <w:r>
        <w:rPr>
          <w:rFonts w:ascii="楷体" w:eastAsia="楷体" w:hAnsi="楷体"/>
          <w:sz w:val="24"/>
          <w:szCs w:val="24"/>
        </w:rPr>
      </w:r>
      <w:r>
        <w:rPr>
          <w:rFonts w:ascii="楷体" w:eastAsia="楷体" w:hAnsi="楷体"/>
          <w:sz w:val="24"/>
          <w:szCs w:val="24"/>
        </w:rPr>
        <w:pict>
          <v:group id="_x0000_s1027" editas="canvas" style="width:422.1pt;height:221.7pt;mso-position-horizontal-relative:char;mso-position-vertical-relative:line" coordorigin="2360,3113" coordsize="6963,365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2360;top:3113;width:6963;height:3657" o:preferrelative="f" stroked="t" strokecolor="black [3213]">
              <v:fill o:detectmouseclick="t"/>
              <v:path o:extrusionok="t" o:connecttype="none"/>
              <o:lock v:ext="edit" text="t"/>
            </v:shape>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028" type="#_x0000_t16" style="position:absolute;left:5026;top:3756;width:1361;height:643" fillcolor="#95b3d7 [1940]" strokecolor="#dbe5f1 [660]" strokeweight="1pt">
              <v:fill color2="#dbe5f1 [660]" angle="-45" focusposition="1" focussize="" focus="-50%" type="gradient"/>
              <v:shadow on="t" type="perspective" color="#243f60 [1604]" opacity=".5" offset="1pt" offset2="-3pt"/>
              <v:textbox style="mso-next-textbox:#_x0000_s1028">
                <w:txbxContent>
                  <w:p w:rsidR="00452BBA" w:rsidRPr="00452BBA" w:rsidRDefault="00452BBA" w:rsidP="00753ABC">
                    <w:pPr>
                      <w:spacing w:beforeLines="50" w:before="156"/>
                      <w:jc w:val="center"/>
                      <w:rPr>
                        <w:rFonts w:ascii="黑体" w:eastAsia="黑体" w:hAnsi="黑体"/>
                        <w:b/>
                      </w:rPr>
                    </w:pPr>
                    <w:r w:rsidRPr="00452BBA">
                      <w:rPr>
                        <w:rFonts w:ascii="黑体" w:eastAsia="黑体" w:hAnsi="黑体" w:hint="eastAsia"/>
                        <w:b/>
                      </w:rPr>
                      <w:t>“省”</w:t>
                    </w:r>
                  </w:p>
                </w:txbxContent>
              </v:textbox>
            </v:shape>
            <v:shape id="_x0000_s1029" type="#_x0000_t16" style="position:absolute;left:3575;top:5524;width:1253;height:560" fillcolor="#d99594 [1941]" strokecolor="#e5b8b7 [1301]" strokeweight="1pt">
              <v:fill color2="#f2dbdb [661]" angle="-45" focusposition="1" focussize="" focus="-50%" type="gradient"/>
              <v:shadow on="t" type="perspective" color="#622423 [1605]" opacity=".5" offset="1pt" offset2="-3pt"/>
              <v:textbox style="mso-next-textbox:#_x0000_s1029">
                <w:txbxContent>
                  <w:p w:rsidR="00452BBA" w:rsidRPr="00452BBA" w:rsidRDefault="00452BBA" w:rsidP="00753ABC">
                    <w:pPr>
                      <w:spacing w:beforeLines="50" w:before="156"/>
                      <w:jc w:val="center"/>
                      <w:rPr>
                        <w:rFonts w:ascii="黑体" w:eastAsia="黑体" w:hAnsi="黑体"/>
                        <w:b/>
                      </w:rPr>
                    </w:pPr>
                    <w:r w:rsidRPr="00452BBA">
                      <w:rPr>
                        <w:rFonts w:ascii="黑体" w:eastAsia="黑体" w:hAnsi="黑体" w:hint="eastAsia"/>
                        <w:b/>
                      </w:rPr>
                      <w:t>“知”</w:t>
                    </w:r>
                  </w:p>
                </w:txbxContent>
              </v:textbox>
            </v:shape>
            <v:shape id="_x0000_s1030" type="#_x0000_t16" style="position:absolute;left:6686;top:5524;width:1361;height:643" fillcolor="#c2d69b [1942]" strokecolor="#d6e3bc [1302]" strokeweight="1pt">
              <v:fill color2="#eaf1dd [662]" angle="-45" focusposition="1" focussize="" focus="-50%" type="gradient"/>
              <v:shadow on="t" type="perspective" color="#4e6128 [1606]" opacity=".5" offset="1pt" offset2="-3pt"/>
              <v:textbox style="mso-next-textbox:#_x0000_s1030">
                <w:txbxContent>
                  <w:p w:rsidR="00452BBA" w:rsidRPr="00452BBA" w:rsidRDefault="00452BBA" w:rsidP="00753ABC">
                    <w:pPr>
                      <w:spacing w:beforeLines="50" w:before="156"/>
                      <w:jc w:val="center"/>
                      <w:rPr>
                        <w:rFonts w:ascii="黑体" w:eastAsia="黑体" w:hAnsi="黑体"/>
                        <w:b/>
                      </w:rPr>
                    </w:pPr>
                    <w:r w:rsidRPr="00452BBA">
                      <w:rPr>
                        <w:rFonts w:ascii="黑体" w:eastAsia="黑体" w:hAnsi="黑体" w:hint="eastAsia"/>
                        <w:b/>
                      </w:rPr>
                      <w:t>“行”</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2" type="#_x0000_t67" style="position:absolute;left:5728;top:5074;width:139;height:1543;rotation:-90" fillcolor="black [3213]">
              <v:textbox style="layout-flow:vertical-ideographic"/>
            </v:shape>
            <v:shape id="_x0000_s1033" type="#_x0000_t67" style="position:absolute;left:5644;top:4533;width:138;height:1169" fillcolor="#c00000">
              <v:textbox style="layout-flow:vertical-ideographic"/>
            </v:shape>
            <v:shape id="_x0000_s1034" type="#_x0000_t67" style="position:absolute;left:6824;top:4302;width:140;height:1357;rotation:315" fillcolor="black [3213]">
              <v:textbox style="layout-flow:vertical-ideographic"/>
            </v:shape>
            <v:shape id="_x0000_s1035" type="#_x0000_t67" style="position:absolute;left:4498;top:4294;width:140;height:1359;rotation:-135" fillcolor="black [3213]">
              <v:textbox style="layout-flow:vertical-ideographic"/>
            </v:shape>
            <v:shapetype id="_x0000_t202" coordsize="21600,21600" o:spt="202" path="m,l,21600r21600,l21600,xe">
              <v:stroke joinstyle="miter"/>
              <v:path gradientshapeok="t" o:connecttype="rect"/>
            </v:shapetype>
            <v:shape id="_x0000_s1037" type="#_x0000_t202" style="position:absolute;left:5247;top:5044;width:1032;height:421" filled="f" stroked="f">
              <v:textbox style="mso-next-textbox:#_x0000_s1037">
                <w:txbxContent>
                  <w:p w:rsidR="00827B65" w:rsidRPr="00827B65" w:rsidRDefault="00827B65" w:rsidP="001310CF">
                    <w:pPr>
                      <w:rPr>
                        <w:rFonts w:ascii="楷体" w:eastAsia="楷体" w:hAnsi="楷体"/>
                        <w:b/>
                      </w:rPr>
                    </w:pPr>
                    <w:r w:rsidRPr="00827B65">
                      <w:rPr>
                        <w:rFonts w:ascii="楷体" w:eastAsia="楷体" w:hAnsi="楷体" w:hint="eastAsia"/>
                        <w:b/>
                      </w:rPr>
                      <w:t>调    节</w:t>
                    </w:r>
                  </w:p>
                </w:txbxContent>
              </v:textbox>
            </v:shape>
            <v:shape id="_x0000_s1042" type="#_x0000_t202" style="position:absolute;left:5026;top:3228;width:1361;height:438" filled="f" stroked="f">
              <v:textbox>
                <w:txbxContent>
                  <w:p w:rsidR="001310CF" w:rsidRPr="003604CC" w:rsidRDefault="001310CF" w:rsidP="001310CF">
                    <w:pPr>
                      <w:jc w:val="center"/>
                      <w:rPr>
                        <w:rFonts w:ascii="黑体" w:eastAsia="黑体" w:hAnsi="黑体"/>
                        <w:b/>
                        <w:sz w:val="20"/>
                        <w:em w:val="dot"/>
                      </w:rPr>
                    </w:pPr>
                    <w:r w:rsidRPr="003604CC">
                      <w:rPr>
                        <w:rFonts w:ascii="黑体" w:eastAsia="黑体" w:hAnsi="黑体" w:hint="eastAsia"/>
                        <w:b/>
                        <w:sz w:val="20"/>
                        <w:em w:val="dot"/>
                      </w:rPr>
                      <w:t>反省思考</w:t>
                    </w:r>
                  </w:p>
                </w:txbxContent>
              </v:textbox>
            </v:shape>
            <v:shape id="_x0000_s1043" type="#_x0000_t202" style="position:absolute;left:3469;top:6217;width:1359;height:451" filled="f" stroked="f">
              <v:textbox>
                <w:txbxContent>
                  <w:p w:rsidR="001310CF" w:rsidRPr="003604CC" w:rsidRDefault="001310CF" w:rsidP="001310CF">
                    <w:pPr>
                      <w:jc w:val="center"/>
                      <w:rPr>
                        <w:rFonts w:ascii="黑体" w:eastAsia="黑体" w:hAnsi="黑体"/>
                        <w:b/>
                        <w:sz w:val="20"/>
                        <w:em w:val="dot"/>
                      </w:rPr>
                    </w:pPr>
                    <w:r w:rsidRPr="003604CC">
                      <w:rPr>
                        <w:rFonts w:ascii="黑体" w:eastAsia="黑体" w:hAnsi="黑体" w:hint="eastAsia"/>
                        <w:b/>
                        <w:sz w:val="20"/>
                        <w:em w:val="dot"/>
                      </w:rPr>
                      <w:t>学习知识</w:t>
                    </w:r>
                  </w:p>
                </w:txbxContent>
              </v:textbox>
            </v:shape>
            <v:shape id="_x0000_s1044" type="#_x0000_t202" style="position:absolute;left:6642;top:6217;width:1405;height:500" filled="f" stroked="f">
              <v:textbox>
                <w:txbxContent>
                  <w:p w:rsidR="001310CF" w:rsidRPr="003604CC" w:rsidRDefault="001310CF" w:rsidP="001310CF">
                    <w:pPr>
                      <w:jc w:val="center"/>
                      <w:rPr>
                        <w:rFonts w:ascii="黑体" w:eastAsia="黑体" w:hAnsi="黑体"/>
                        <w:b/>
                        <w:sz w:val="20"/>
                        <w:em w:val="dot"/>
                      </w:rPr>
                    </w:pPr>
                    <w:r w:rsidRPr="003604CC">
                      <w:rPr>
                        <w:rFonts w:ascii="黑体" w:eastAsia="黑体" w:hAnsi="黑体" w:hint="eastAsia"/>
                        <w:b/>
                        <w:sz w:val="20"/>
                        <w:em w:val="dot"/>
                      </w:rPr>
                      <w:t>应用实践</w:t>
                    </w:r>
                  </w:p>
                </w:txbxContent>
              </v:textbox>
            </v:shape>
            <w10:wrap type="none"/>
            <w10:anchorlock/>
          </v:group>
        </w:pict>
      </w:r>
    </w:p>
    <w:p w:rsidR="00065F23" w:rsidRPr="00CA7792" w:rsidRDefault="006B35D3" w:rsidP="00CA7792">
      <w:pPr>
        <w:spacing w:line="360" w:lineRule="auto"/>
        <w:ind w:firstLineChars="200" w:firstLine="482"/>
        <w:rPr>
          <w:rFonts w:ascii="Times New Roman" w:eastAsia="楷体_GB2312" w:hAnsi="Times New Roman" w:cs="Times New Roman"/>
          <w:b/>
          <w:sz w:val="24"/>
          <w:szCs w:val="24"/>
        </w:rPr>
      </w:pPr>
      <w:r w:rsidRPr="006B35D3">
        <w:rPr>
          <w:rFonts w:ascii="Times New Roman" w:eastAsia="楷体_GB2312" w:hAnsi="Times New Roman" w:cs="Times New Roman" w:hint="eastAsia"/>
          <w:b/>
          <w:sz w:val="24"/>
          <w:szCs w:val="24"/>
        </w:rPr>
        <w:t>图</w:t>
      </w:r>
      <w:r w:rsidRPr="006B35D3">
        <w:rPr>
          <w:rFonts w:ascii="Times New Roman" w:eastAsia="楷体_GB2312" w:hAnsi="Times New Roman" w:cs="Times New Roman" w:hint="eastAsia"/>
          <w:b/>
          <w:sz w:val="24"/>
          <w:szCs w:val="24"/>
        </w:rPr>
        <w:t xml:space="preserve">1 </w:t>
      </w:r>
      <w:r w:rsidRPr="006B35D3">
        <w:rPr>
          <w:rFonts w:ascii="Times New Roman" w:eastAsia="楷体_GB2312" w:hAnsi="Times New Roman" w:cs="Times New Roman" w:hint="eastAsia"/>
          <w:b/>
          <w:sz w:val="24"/>
          <w:szCs w:val="24"/>
        </w:rPr>
        <w:t>“知</w:t>
      </w:r>
      <w:r w:rsidRPr="006B35D3">
        <w:rPr>
          <w:rFonts w:ascii="Times New Roman" w:eastAsia="楷体_GB2312" w:hAnsi="Times New Roman" w:cs="Times New Roman" w:hint="eastAsia"/>
          <w:b/>
          <w:sz w:val="24"/>
          <w:szCs w:val="24"/>
        </w:rPr>
        <w:t>-</w:t>
      </w:r>
      <w:r w:rsidRPr="006B35D3">
        <w:rPr>
          <w:rFonts w:ascii="Times New Roman" w:eastAsia="楷体_GB2312" w:hAnsi="Times New Roman" w:cs="Times New Roman" w:hint="eastAsia"/>
          <w:b/>
          <w:sz w:val="24"/>
          <w:szCs w:val="24"/>
        </w:rPr>
        <w:t>行</w:t>
      </w:r>
      <w:r w:rsidRPr="006B35D3">
        <w:rPr>
          <w:rFonts w:ascii="Times New Roman" w:eastAsia="楷体_GB2312" w:hAnsi="Times New Roman" w:cs="Times New Roman" w:hint="eastAsia"/>
          <w:b/>
          <w:sz w:val="24"/>
          <w:szCs w:val="24"/>
        </w:rPr>
        <w:t>-</w:t>
      </w:r>
      <w:r w:rsidRPr="006B35D3">
        <w:rPr>
          <w:rFonts w:ascii="Times New Roman" w:eastAsia="楷体_GB2312" w:hAnsi="Times New Roman" w:cs="Times New Roman" w:hint="eastAsia"/>
          <w:b/>
          <w:sz w:val="24"/>
          <w:szCs w:val="24"/>
        </w:rPr>
        <w:t>省”三阶段商科学术硕士研究生实践能力培养体系理论基础</w:t>
      </w:r>
    </w:p>
    <w:p w:rsidR="007B7C2F" w:rsidRPr="007A0935" w:rsidRDefault="007B7C2F" w:rsidP="00F61A3C">
      <w:pPr>
        <w:jc w:val="center"/>
        <w:rPr>
          <w:rFonts w:ascii="黑体" w:eastAsia="黑体" w:hAnsi="黑体"/>
          <w:b/>
          <w:sz w:val="28"/>
          <w:szCs w:val="32"/>
        </w:rPr>
      </w:pPr>
      <w:r w:rsidRPr="007A0935">
        <w:rPr>
          <w:rFonts w:ascii="黑体" w:eastAsia="黑体" w:hAnsi="黑体" w:hint="eastAsia"/>
          <w:b/>
          <w:sz w:val="28"/>
          <w:szCs w:val="32"/>
        </w:rPr>
        <w:t>三、三</w:t>
      </w:r>
      <w:proofErr w:type="gramStart"/>
      <w:r w:rsidRPr="007A0935">
        <w:rPr>
          <w:rFonts w:ascii="黑体" w:eastAsia="黑体" w:hAnsi="黑体" w:hint="eastAsia"/>
          <w:b/>
          <w:sz w:val="28"/>
          <w:szCs w:val="32"/>
        </w:rPr>
        <w:t>阶实践</w:t>
      </w:r>
      <w:proofErr w:type="gramEnd"/>
      <w:r w:rsidRPr="007A0935">
        <w:rPr>
          <w:rFonts w:ascii="黑体" w:eastAsia="黑体" w:hAnsi="黑体" w:hint="eastAsia"/>
          <w:b/>
          <w:sz w:val="28"/>
          <w:szCs w:val="32"/>
        </w:rPr>
        <w:t>能力培养体系（三大平台）</w:t>
      </w:r>
    </w:p>
    <w:p w:rsidR="00C01817" w:rsidRDefault="003604CC" w:rsidP="00753ABC">
      <w:pPr>
        <w:spacing w:afterLines="50" w:after="156" w:line="360" w:lineRule="auto"/>
        <w:ind w:firstLineChars="200" w:firstLine="480"/>
        <w:rPr>
          <w:rFonts w:ascii="楷体" w:eastAsia="楷体" w:hAnsi="楷体"/>
          <w:sz w:val="24"/>
          <w:szCs w:val="24"/>
        </w:rPr>
      </w:pPr>
      <w:r w:rsidRPr="00C01817">
        <w:rPr>
          <w:rFonts w:ascii="楷体" w:eastAsia="楷体" w:hAnsi="楷体" w:hint="eastAsia"/>
          <w:sz w:val="24"/>
          <w:szCs w:val="24"/>
        </w:rPr>
        <w:t>学院</w:t>
      </w:r>
      <w:r w:rsidRPr="00A80AD4">
        <w:rPr>
          <w:rFonts w:ascii="楷体" w:eastAsia="楷体" w:hAnsi="楷体" w:hint="eastAsia"/>
          <w:sz w:val="24"/>
          <w:szCs w:val="24"/>
        </w:rPr>
        <w:t>为</w:t>
      </w:r>
      <w:proofErr w:type="gramStart"/>
      <w:r w:rsidRPr="00A80AD4">
        <w:rPr>
          <w:rFonts w:ascii="楷体" w:eastAsia="楷体" w:hAnsi="楷体" w:hint="eastAsia"/>
          <w:sz w:val="24"/>
          <w:szCs w:val="24"/>
        </w:rPr>
        <w:t>培养商科学术型</w:t>
      </w:r>
      <w:proofErr w:type="gramEnd"/>
      <w:r w:rsidRPr="00A80AD4">
        <w:rPr>
          <w:rFonts w:ascii="楷体" w:eastAsia="楷体" w:hAnsi="楷体" w:hint="eastAsia"/>
          <w:sz w:val="24"/>
          <w:szCs w:val="24"/>
        </w:rPr>
        <w:t>研究生</w:t>
      </w:r>
      <w:r>
        <w:rPr>
          <w:rFonts w:ascii="楷体" w:eastAsia="楷体" w:hAnsi="楷体" w:hint="eastAsia"/>
          <w:sz w:val="24"/>
          <w:szCs w:val="24"/>
        </w:rPr>
        <w:t>具备</w:t>
      </w:r>
      <w:r w:rsidRPr="00A80AD4">
        <w:rPr>
          <w:rFonts w:ascii="楷体" w:eastAsia="楷体" w:hAnsi="楷体" w:hint="eastAsia"/>
          <w:sz w:val="24"/>
          <w:szCs w:val="24"/>
        </w:rPr>
        <w:t>出色的实践能力，</w:t>
      </w:r>
      <w:r w:rsidR="00C01817">
        <w:rPr>
          <w:rFonts w:ascii="楷体" w:eastAsia="楷体" w:hAnsi="楷体" w:hint="eastAsia"/>
          <w:sz w:val="24"/>
          <w:szCs w:val="24"/>
        </w:rPr>
        <w:t>细化并优化了培养过程与培养方式，</w:t>
      </w:r>
      <w:r w:rsidR="00C01817" w:rsidRPr="00B97107">
        <w:rPr>
          <w:rFonts w:ascii="黑体" w:eastAsia="黑体" w:hAnsi="黑体" w:hint="eastAsia"/>
          <w:b/>
          <w:sz w:val="24"/>
          <w:szCs w:val="24"/>
        </w:rPr>
        <w:t>通过搭建“扎根实践工程”、“认知-反省实习”、“</w:t>
      </w:r>
      <w:proofErr w:type="gramStart"/>
      <w:r w:rsidR="00C01817" w:rsidRPr="00B97107">
        <w:rPr>
          <w:rFonts w:ascii="黑体" w:eastAsia="黑体" w:hAnsi="黑体" w:hint="eastAsia"/>
          <w:b/>
          <w:sz w:val="24"/>
          <w:szCs w:val="24"/>
        </w:rPr>
        <w:t>研</w:t>
      </w:r>
      <w:proofErr w:type="gramEnd"/>
      <w:r w:rsidR="00C01817" w:rsidRPr="00B97107">
        <w:rPr>
          <w:rFonts w:ascii="黑体" w:eastAsia="黑体" w:hAnsi="黑体" w:hint="eastAsia"/>
          <w:b/>
          <w:sz w:val="24"/>
          <w:szCs w:val="24"/>
        </w:rPr>
        <w:t>以致用工程”三大平台，形成三</w:t>
      </w:r>
      <w:proofErr w:type="gramStart"/>
      <w:r w:rsidR="00C01817" w:rsidRPr="00B97107">
        <w:rPr>
          <w:rFonts w:ascii="黑体" w:eastAsia="黑体" w:hAnsi="黑体" w:hint="eastAsia"/>
          <w:b/>
          <w:sz w:val="24"/>
          <w:szCs w:val="24"/>
        </w:rPr>
        <w:t>阶实践</w:t>
      </w:r>
      <w:proofErr w:type="gramEnd"/>
      <w:r w:rsidR="00C01817" w:rsidRPr="00B97107">
        <w:rPr>
          <w:rFonts w:ascii="黑体" w:eastAsia="黑体" w:hAnsi="黑体" w:hint="eastAsia"/>
          <w:b/>
          <w:sz w:val="24"/>
          <w:szCs w:val="24"/>
        </w:rPr>
        <w:t>能力培养体系，实现了实践能力培养体系的阶梯式、递进式、无缝式的培养体系。</w:t>
      </w:r>
      <w:r w:rsidR="00B97107">
        <w:rPr>
          <w:rFonts w:ascii="楷体" w:eastAsia="楷体" w:hAnsi="楷体" w:hint="eastAsia"/>
          <w:sz w:val="24"/>
          <w:szCs w:val="24"/>
        </w:rPr>
        <w:t>三大平台分别运用于商科学</w:t>
      </w:r>
      <w:proofErr w:type="gramStart"/>
      <w:r w:rsidR="00B97107">
        <w:rPr>
          <w:rFonts w:ascii="楷体" w:eastAsia="楷体" w:hAnsi="楷体" w:hint="eastAsia"/>
          <w:sz w:val="24"/>
          <w:szCs w:val="24"/>
        </w:rPr>
        <w:t>术型研究</w:t>
      </w:r>
      <w:proofErr w:type="gramEnd"/>
      <w:r w:rsidR="00B97107">
        <w:rPr>
          <w:rFonts w:ascii="楷体" w:eastAsia="楷体" w:hAnsi="楷体" w:hint="eastAsia"/>
          <w:sz w:val="24"/>
          <w:szCs w:val="24"/>
        </w:rPr>
        <w:t>生</w:t>
      </w:r>
      <w:r w:rsidR="00C01817">
        <w:rPr>
          <w:rFonts w:ascii="楷体" w:eastAsia="楷体" w:hAnsi="楷体" w:hint="eastAsia"/>
          <w:sz w:val="24"/>
          <w:szCs w:val="24"/>
        </w:rPr>
        <w:t>成长的不同时期，层层递进，相互补充，逐渐培养学生的问题意识，启发学生勤于思考，</w:t>
      </w:r>
      <w:r w:rsidR="00B97107">
        <w:rPr>
          <w:rFonts w:ascii="楷体" w:eastAsia="楷体" w:hAnsi="楷体" w:hint="eastAsia"/>
          <w:sz w:val="24"/>
          <w:szCs w:val="24"/>
        </w:rPr>
        <w:t>提高学生的自我学习能力，掌握</w:t>
      </w:r>
      <w:r w:rsidR="00C01817">
        <w:rPr>
          <w:rFonts w:ascii="楷体" w:eastAsia="楷体" w:hAnsi="楷体" w:hint="eastAsia"/>
          <w:sz w:val="24"/>
          <w:szCs w:val="24"/>
        </w:rPr>
        <w:t>高级管理人员应具备的各种能力，</w:t>
      </w:r>
      <w:r w:rsidR="00B97107">
        <w:rPr>
          <w:rFonts w:ascii="楷体" w:eastAsia="楷体" w:hAnsi="楷体" w:hint="eastAsia"/>
          <w:sz w:val="24"/>
          <w:szCs w:val="24"/>
        </w:rPr>
        <w:t>尤其是将知识转化为实践的能力。</w:t>
      </w:r>
      <w:r w:rsidR="00C01817">
        <w:rPr>
          <w:rFonts w:ascii="楷体" w:eastAsia="楷体" w:hAnsi="楷体" w:hint="eastAsia"/>
          <w:sz w:val="24"/>
          <w:szCs w:val="24"/>
        </w:rPr>
        <w:t xml:space="preserve"> </w:t>
      </w:r>
    </w:p>
    <w:p w:rsidR="00C01817" w:rsidRPr="00CA7792" w:rsidRDefault="00C01817" w:rsidP="00753ABC">
      <w:pPr>
        <w:spacing w:afterLines="50" w:after="156" w:line="360" w:lineRule="auto"/>
        <w:ind w:firstLineChars="200" w:firstLine="482"/>
        <w:rPr>
          <w:rFonts w:ascii="黑体" w:eastAsia="黑体" w:hAnsi="黑体"/>
          <w:b/>
          <w:sz w:val="24"/>
          <w:szCs w:val="24"/>
        </w:rPr>
      </w:pPr>
      <w:r w:rsidRPr="00B97107">
        <w:rPr>
          <w:rFonts w:ascii="黑体" w:eastAsia="黑体" w:hAnsi="黑体" w:hint="eastAsia"/>
          <w:b/>
          <w:sz w:val="24"/>
          <w:szCs w:val="24"/>
        </w:rPr>
        <w:t>构建“知-行-省”模式</w:t>
      </w:r>
      <w:proofErr w:type="gramStart"/>
      <w:r w:rsidRPr="00B97107">
        <w:rPr>
          <w:rFonts w:ascii="黑体" w:eastAsia="黑体" w:hAnsi="黑体" w:hint="eastAsia"/>
          <w:b/>
          <w:sz w:val="24"/>
          <w:szCs w:val="24"/>
        </w:rPr>
        <w:t>下商科学术型</w:t>
      </w:r>
      <w:proofErr w:type="gramEnd"/>
      <w:r w:rsidRPr="00B97107">
        <w:rPr>
          <w:rFonts w:ascii="黑体" w:eastAsia="黑体" w:hAnsi="黑体" w:hint="eastAsia"/>
          <w:b/>
          <w:sz w:val="24"/>
          <w:szCs w:val="24"/>
        </w:rPr>
        <w:t>研究生三</w:t>
      </w:r>
      <w:proofErr w:type="gramStart"/>
      <w:r w:rsidRPr="00B97107">
        <w:rPr>
          <w:rFonts w:ascii="黑体" w:eastAsia="黑体" w:hAnsi="黑体" w:hint="eastAsia"/>
          <w:b/>
          <w:sz w:val="24"/>
          <w:szCs w:val="24"/>
        </w:rPr>
        <w:t>阶实践</w:t>
      </w:r>
      <w:proofErr w:type="gramEnd"/>
      <w:r w:rsidRPr="00B97107">
        <w:rPr>
          <w:rFonts w:ascii="黑体" w:eastAsia="黑体" w:hAnsi="黑体" w:hint="eastAsia"/>
          <w:b/>
          <w:sz w:val="24"/>
          <w:szCs w:val="24"/>
        </w:rPr>
        <w:t>能力培养体系，最终</w:t>
      </w:r>
      <w:r w:rsidRPr="00B97107">
        <w:rPr>
          <w:rFonts w:ascii="黑体" w:eastAsia="黑体" w:hAnsi="黑体" w:hint="eastAsia"/>
          <w:b/>
          <w:sz w:val="24"/>
          <w:szCs w:val="24"/>
          <w:em w:val="dot"/>
        </w:rPr>
        <w:t>实现培养有智慧</w:t>
      </w:r>
      <w:r w:rsidRPr="00B97107">
        <w:rPr>
          <w:rFonts w:ascii="黑体" w:eastAsia="黑体" w:hAnsi="黑体" w:hint="eastAsia"/>
          <w:b/>
          <w:sz w:val="24"/>
          <w:szCs w:val="24"/>
        </w:rPr>
        <w:t>，</w:t>
      </w:r>
      <w:r w:rsidRPr="00B97107">
        <w:rPr>
          <w:rFonts w:ascii="黑体" w:eastAsia="黑体" w:hAnsi="黑体" w:hint="eastAsia"/>
          <w:b/>
          <w:sz w:val="24"/>
          <w:szCs w:val="24"/>
          <w:em w:val="dot"/>
        </w:rPr>
        <w:t>有担当</w:t>
      </w:r>
      <w:r w:rsidRPr="00B97107">
        <w:rPr>
          <w:rFonts w:ascii="黑体" w:eastAsia="黑体" w:hAnsi="黑体" w:hint="eastAsia"/>
          <w:b/>
          <w:sz w:val="24"/>
          <w:szCs w:val="24"/>
        </w:rPr>
        <w:t>，</w:t>
      </w:r>
      <w:r w:rsidRPr="00B97107">
        <w:rPr>
          <w:rFonts w:ascii="黑体" w:eastAsia="黑体" w:hAnsi="黑体" w:hint="eastAsia"/>
          <w:b/>
          <w:sz w:val="24"/>
          <w:szCs w:val="24"/>
          <w:em w:val="dot"/>
        </w:rPr>
        <w:t>充满社会责任感</w:t>
      </w:r>
      <w:r w:rsidRPr="00B97107">
        <w:rPr>
          <w:rFonts w:ascii="黑体" w:eastAsia="黑体" w:hAnsi="黑体" w:hint="eastAsia"/>
          <w:b/>
          <w:sz w:val="24"/>
          <w:szCs w:val="24"/>
        </w:rPr>
        <w:t>，</w:t>
      </w:r>
      <w:r w:rsidRPr="00B97107">
        <w:rPr>
          <w:rFonts w:ascii="黑体" w:eastAsia="黑体" w:hAnsi="黑体" w:hint="eastAsia"/>
          <w:b/>
          <w:sz w:val="24"/>
          <w:szCs w:val="24"/>
          <w:em w:val="dot"/>
        </w:rPr>
        <w:t>且能适应变革环境的高级管理人员</w:t>
      </w:r>
      <w:r w:rsidR="00B97107" w:rsidRPr="00B97107">
        <w:rPr>
          <w:rFonts w:ascii="黑体" w:eastAsia="黑体" w:hAnsi="黑体" w:hint="eastAsia"/>
          <w:b/>
          <w:sz w:val="24"/>
          <w:szCs w:val="24"/>
          <w:em w:val="dot"/>
        </w:rPr>
        <w:t>的目标</w:t>
      </w:r>
      <w:r w:rsidRPr="00B97107">
        <w:rPr>
          <w:rFonts w:ascii="黑体" w:eastAsia="黑体" w:hAnsi="黑体" w:hint="eastAsia"/>
          <w:b/>
          <w:sz w:val="24"/>
          <w:szCs w:val="24"/>
        </w:rPr>
        <w:t>。</w:t>
      </w:r>
    </w:p>
    <w:p w:rsidR="003604CC" w:rsidRDefault="0062702D" w:rsidP="007B7C2F">
      <w:r>
        <w:pict>
          <v:group id="_x0000_s1114" editas="canvas" style="width:433.25pt;height:513.5pt;mso-position-horizontal-relative:char;mso-position-vertical-relative:line" coordorigin="2130,1786" coordsize="7428,8803">
            <o:lock v:ext="edit" aspectratio="t"/>
            <v:shape id="_x0000_s1113" type="#_x0000_t75" style="position:absolute;left:2130;top:1786;width:7428;height:8803" o:preferrelative="f" filled="t" stroked="t" strokecolor="black [3213]">
              <v:fill o:detectmouseclick="t"/>
              <v:path o:extrusionok="t" o:connecttype="none"/>
              <o:lock v:ext="edit" text="t"/>
            </v:shape>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116" type="#_x0000_t8" style="position:absolute;left:3334;top:9577;width:5276;height:803;flip:y" adj="2116" fillcolor="#4f81bd [3204]" strokecolor="#4f81bd [3204]" strokeweight="10pt">
              <v:stroke linestyle="thinThin"/>
              <v:shadow color="#868686"/>
              <v:textbox style="mso-next-textbox:#_x0000_s1116">
                <w:txbxContent>
                  <w:p w:rsidR="00AB795F" w:rsidRPr="00E94098" w:rsidRDefault="00AB795F" w:rsidP="00753ABC">
                    <w:pPr>
                      <w:spacing w:beforeLines="50" w:before="156"/>
                      <w:jc w:val="center"/>
                      <w:rPr>
                        <w:rFonts w:ascii="黑体" w:eastAsia="黑体" w:hAnsi="黑体"/>
                        <w:b/>
                        <w:sz w:val="24"/>
                      </w:rPr>
                    </w:pPr>
                    <w:r w:rsidRPr="00E94098">
                      <w:rPr>
                        <w:rFonts w:ascii="黑体" w:eastAsia="黑体" w:hAnsi="黑体" w:hint="eastAsia"/>
                        <w:b/>
                        <w:sz w:val="24"/>
                      </w:rPr>
                      <w:t>扎实的理论基础：知-行-省的统一</w:t>
                    </w:r>
                  </w:p>
                </w:txbxContent>
              </v:textbox>
            </v:shape>
            <v:rect id="_x0000_s1120" style="position:absolute;left:3839;top:7729;width:4256;height:1848" strokecolor="#c0504d [3205]" strokeweight="5pt">
              <v:stroke linestyle="thickThin"/>
              <v:shadow color="#868686"/>
            </v:re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_x0000_s1123" type="#_x0000_t54" style="position:absolute;left:4757;top:7850;width:2753;height:438" strokecolor="#548dd4 [1951]" strokeweight="1.5pt">
              <v:textbox style="mso-next-textbox:#_x0000_s1123">
                <w:txbxContent>
                  <w:p w:rsidR="00D87AEC" w:rsidRPr="00D87AEC" w:rsidRDefault="00D87AEC" w:rsidP="00437B90">
                    <w:pPr>
                      <w:rPr>
                        <w:rFonts w:ascii="黑体" w:eastAsia="黑体" w:hAnsi="黑体"/>
                        <w:b/>
                      </w:rPr>
                    </w:pPr>
                    <w:r w:rsidRPr="00D87AEC">
                      <w:rPr>
                        <w:rFonts w:ascii="黑体" w:eastAsia="黑体" w:hAnsi="黑体" w:hint="eastAsia"/>
                        <w:b/>
                      </w:rPr>
                      <w:t>扎根实践工程</w:t>
                    </w:r>
                  </w:p>
                </w:txbxContent>
              </v:textbox>
            </v:shape>
            <v:shape id="_x0000_s1125" type="#_x0000_t75" style="position:absolute;left:4184;top:7850;width:485;height:486">
              <v:imagedata r:id="rId9" o:title="da79da6c21ac64998f52fa2e44d9cf4f"/>
            </v:shape>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_x0000_s1130" type="#_x0000_t93" style="position:absolute;left:4184;top:8345;width:1805;height:869" strokecolor="#002060" strokeweight="1pt">
              <v:shadow on="t" opacity=".5" offset="-6pt,-6pt"/>
              <v:textbox style="mso-next-textbox:#_x0000_s1130">
                <w:txbxContent>
                  <w:p w:rsidR="00297476" w:rsidRPr="0041397B" w:rsidRDefault="00297476" w:rsidP="00437B90">
                    <w:pPr>
                      <w:rPr>
                        <w:rFonts w:ascii="黑体" w:eastAsia="黑体" w:hAnsi="黑体"/>
                        <w:b/>
                        <w:sz w:val="17"/>
                        <w:szCs w:val="17"/>
                      </w:rPr>
                    </w:pPr>
                    <w:r w:rsidRPr="0041397B">
                      <w:rPr>
                        <w:rFonts w:ascii="黑体" w:eastAsia="黑体" w:hAnsi="黑体" w:hint="eastAsia"/>
                        <w:b/>
                        <w:sz w:val="17"/>
                        <w:szCs w:val="17"/>
                      </w:rPr>
                      <w:t>《管理研究设计》</w:t>
                    </w:r>
                  </w:p>
                </w:txbxContent>
              </v:textbox>
            </v:shape>
            <v:shape id="_x0000_s1131" type="#_x0000_t93" style="position:absolute;left:6147;top:8345;width:1805;height:869" strokecolor="#002060" strokeweight="1pt">
              <v:shadow on="t" opacity=".5" offset="-6pt,-6pt"/>
              <v:textbox style="mso-next-textbox:#_x0000_s1131">
                <w:txbxContent>
                  <w:p w:rsidR="00297476" w:rsidRPr="00891FD7" w:rsidRDefault="00297476" w:rsidP="00437B90">
                    <w:pPr>
                      <w:rPr>
                        <w:rFonts w:ascii="黑体" w:eastAsia="黑体" w:hAnsi="黑体"/>
                        <w:b/>
                        <w:sz w:val="17"/>
                        <w:szCs w:val="17"/>
                      </w:rPr>
                    </w:pPr>
                    <w:r w:rsidRPr="00891FD7">
                      <w:rPr>
                        <w:rFonts w:ascii="黑体" w:eastAsia="黑体" w:hAnsi="黑体" w:hint="eastAsia"/>
                        <w:b/>
                        <w:sz w:val="17"/>
                        <w:szCs w:val="17"/>
                      </w:rPr>
                      <w:t>“扎根实践工程”</w:t>
                    </w:r>
                  </w:p>
                </w:txbxContent>
              </v:textbox>
            </v:shape>
            <v:shape id="_x0000_s1132" type="#_x0000_t202" style="position:absolute;left:4388;top:9127;width:3564;height:387" filled="f" stroked="f">
              <v:textbox style="mso-next-textbox:#_x0000_s1132">
                <w:txbxContent>
                  <w:p w:rsidR="00297476" w:rsidRPr="00297476" w:rsidRDefault="00297476" w:rsidP="00437B90">
                    <w:pPr>
                      <w:rPr>
                        <w:rFonts w:ascii="黑体" w:eastAsia="黑体" w:hAnsi="黑体"/>
                        <w:b/>
                      </w:rPr>
                    </w:pPr>
                    <w:r w:rsidRPr="00297476">
                      <w:rPr>
                        <w:rFonts w:ascii="黑体" w:eastAsia="黑体" w:hAnsi="黑体" w:hint="eastAsia"/>
                        <w:b/>
                        <w:color w:val="FF0000"/>
                      </w:rPr>
                      <w:t>目标</w:t>
                    </w:r>
                    <w:r w:rsidRPr="00297476">
                      <w:rPr>
                        <w:rFonts w:ascii="黑体" w:eastAsia="黑体" w:hAnsi="黑体" w:hint="eastAsia"/>
                        <w:b/>
                      </w:rPr>
                      <w:t>：认知社会，培养社会责任意识</w:t>
                    </w:r>
                  </w:p>
                </w:txbxContent>
              </v:textbox>
            </v:shape>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1133" type="#_x0000_t68" style="position:absolute;left:2464;top:7571;width:870;height:1683" strokecolor="#002060" strokeweight="1pt">
              <v:stroke dashstyle="dash"/>
              <v:textbox style="layout-flow:vertical-ideographic;mso-next-textbox:#_x0000_s1133">
                <w:txbxContent>
                  <w:p w:rsidR="00297476" w:rsidRPr="008E4213" w:rsidRDefault="00437B90" w:rsidP="00437B90">
                    <w:pPr>
                      <w:ind w:firstLineChars="100" w:firstLine="221"/>
                      <w:rPr>
                        <w:rFonts w:ascii="黑体" w:eastAsia="黑体" w:hAnsi="黑体"/>
                        <w:b/>
                        <w:color w:val="C00000"/>
                        <w:sz w:val="22"/>
                      </w:rPr>
                    </w:pPr>
                    <w:r>
                      <w:rPr>
                        <w:rFonts w:ascii="黑体" w:eastAsia="黑体" w:hAnsi="黑体" w:hint="eastAsia"/>
                        <w:b/>
                        <w:color w:val="C00000"/>
                        <w:sz w:val="22"/>
                      </w:rPr>
                      <w:t>扎根实践工程</w:t>
                    </w:r>
                  </w:p>
                </w:txbxContent>
              </v:textbox>
            </v:shape>
            <v:shape id="_x0000_s1134" type="#_x0000_t68" style="position:absolute;left:2464;top:9254;width:870;height:1139" strokecolor="#002060" strokeweight="1pt">
              <v:textbox style="layout-flow:vertical-ideographic;mso-next-textbox:#_x0000_s1134">
                <w:txbxContent>
                  <w:p w:rsidR="00297476" w:rsidRPr="00297476" w:rsidRDefault="00297476" w:rsidP="00437B90">
                    <w:pPr>
                      <w:rPr>
                        <w:rFonts w:ascii="黑体" w:eastAsia="黑体" w:hAnsi="黑体"/>
                        <w:b/>
                      </w:rPr>
                    </w:pPr>
                    <w:r w:rsidRPr="00297476">
                      <w:rPr>
                        <w:rFonts w:ascii="黑体" w:eastAsia="黑体" w:hAnsi="黑体" w:hint="eastAsia"/>
                        <w:b/>
                      </w:rPr>
                      <w:t>三大平台</w:t>
                    </w:r>
                  </w:p>
                </w:txbxContent>
              </v:textbox>
            </v:shape>
            <v:rect id="_x0000_s1137" style="position:absolute;left:3998;top:5524;width:4097;height:2117" filled="f" fillcolor="#c7edcc" strokecolor="#f90" strokeweight="5pt">
              <v:stroke linestyle="thickThin"/>
              <v:shadow color="#868686"/>
            </v:rect>
            <v:shape id="_x0000_s1138" type="#_x0000_t54" style="position:absolute;left:4857;top:5663;width:2958;height:437" strokecolor="#548dd4 [1951]" strokeweight="1.5pt">
              <v:textbox style="mso-next-textbox:#_x0000_s1138">
                <w:txbxContent>
                  <w:p w:rsidR="00876F07" w:rsidRPr="00D87AEC" w:rsidRDefault="00876F07" w:rsidP="00437B90">
                    <w:pPr>
                      <w:rPr>
                        <w:rFonts w:ascii="黑体" w:eastAsia="黑体" w:hAnsi="黑体"/>
                        <w:b/>
                      </w:rPr>
                    </w:pPr>
                    <w:r>
                      <w:rPr>
                        <w:rFonts w:ascii="黑体" w:eastAsia="黑体" w:hAnsi="黑体" w:hint="eastAsia"/>
                        <w:b/>
                      </w:rPr>
                      <w:t>认知-反省实习</w:t>
                    </w:r>
                  </w:p>
                </w:txbxContent>
              </v:textbox>
            </v:shape>
            <v:shape id="_x0000_s1139" type="#_x0000_t68" style="position:absolute;left:2464;top:5383;width:870;height:2188" strokecolor="#002060" strokeweight="1pt">
              <v:stroke dashstyle="dash"/>
              <v:textbox style="layout-flow:vertical-ideographic;mso-next-textbox:#_x0000_s1139">
                <w:txbxContent>
                  <w:p w:rsidR="00876F07" w:rsidRPr="008E4213" w:rsidRDefault="00437B90" w:rsidP="00437B90">
                    <w:pPr>
                      <w:ind w:firstLineChars="100" w:firstLine="221"/>
                      <w:jc w:val="center"/>
                      <w:rPr>
                        <w:rFonts w:ascii="黑体" w:eastAsia="黑体" w:hAnsi="黑体"/>
                        <w:b/>
                        <w:color w:val="E36C0A" w:themeColor="accent6" w:themeShade="BF"/>
                        <w:sz w:val="22"/>
                      </w:rPr>
                    </w:pPr>
                    <w:r>
                      <w:rPr>
                        <w:rFonts w:ascii="黑体" w:eastAsia="黑体" w:hAnsi="黑体" w:hint="eastAsia"/>
                        <w:b/>
                        <w:color w:val="E36C0A" w:themeColor="accent6" w:themeShade="BF"/>
                        <w:sz w:val="22"/>
                      </w:rPr>
                      <w:t>认知-反省实习</w:t>
                    </w:r>
                  </w:p>
                </w:txbxContent>
              </v:textbox>
            </v:shape>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140" type="#_x0000_t84" style="position:absolute;left:5088;top:6302;width:1688;height:833" strokecolor="#002060" strokeweight="1pt">
              <v:textbox style="mso-next-textbox:#_x0000_s1140">
                <w:txbxContent>
                  <w:p w:rsidR="00876F07" w:rsidRPr="00876F07" w:rsidRDefault="00876F07" w:rsidP="00437B90">
                    <w:pPr>
                      <w:jc w:val="center"/>
                      <w:rPr>
                        <w:rFonts w:ascii="黑体" w:eastAsia="黑体" w:hAnsi="黑体"/>
                        <w:b/>
                      </w:rPr>
                    </w:pPr>
                    <w:r w:rsidRPr="00876F07">
                      <w:rPr>
                        <w:rFonts w:ascii="黑体" w:eastAsia="黑体" w:hAnsi="黑体" w:hint="eastAsia"/>
                        <w:b/>
                      </w:rPr>
                      <w:t>认知反省实习</w:t>
                    </w:r>
                  </w:p>
                  <w:p w:rsidR="00876F07" w:rsidRPr="00876F07" w:rsidRDefault="00876F07" w:rsidP="00437B90">
                    <w:pPr>
                      <w:jc w:val="center"/>
                      <w:rPr>
                        <w:rFonts w:ascii="黑体" w:eastAsia="黑体" w:hAnsi="黑体"/>
                        <w:b/>
                      </w:rPr>
                    </w:pPr>
                    <w:r w:rsidRPr="00876F07">
                      <w:rPr>
                        <w:rFonts w:ascii="黑体" w:eastAsia="黑体" w:hAnsi="黑体" w:hint="eastAsia"/>
                        <w:b/>
                      </w:rPr>
                      <w:t>行动学习计划</w:t>
                    </w:r>
                  </w:p>
                </w:txbxContent>
              </v:textbox>
            </v:shape>
            <v:shapetype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_x0000_s1141" type="#_x0000_t94" style="position:absolute;left:4098;top:6116;width:930;height:1119" strokecolor="#002060">
              <v:textbox style="mso-next-textbox:#_x0000_s1141">
                <w:txbxContent>
                  <w:p w:rsidR="0041397B" w:rsidRPr="0041397B" w:rsidRDefault="0041397B" w:rsidP="00437B90">
                    <w:pPr>
                      <w:rPr>
                        <w:rFonts w:ascii="黑体" w:eastAsia="黑体" w:hAnsi="黑体"/>
                        <w:b/>
                        <w:sz w:val="18"/>
                      </w:rPr>
                    </w:pPr>
                    <w:r w:rsidRPr="0041397B">
                      <w:rPr>
                        <w:rFonts w:ascii="黑体" w:eastAsia="黑体" w:hAnsi="黑体" w:hint="eastAsia"/>
                        <w:b/>
                        <w:sz w:val="18"/>
                      </w:rPr>
                      <w:t>职业倾</w:t>
                    </w:r>
                  </w:p>
                  <w:p w:rsidR="0041397B" w:rsidRPr="0041397B" w:rsidRDefault="0041397B" w:rsidP="00437B90">
                    <w:pPr>
                      <w:rPr>
                        <w:rFonts w:ascii="黑体" w:eastAsia="黑体" w:hAnsi="黑体"/>
                        <w:b/>
                        <w:sz w:val="18"/>
                      </w:rPr>
                    </w:pPr>
                    <w:r w:rsidRPr="0041397B">
                      <w:rPr>
                        <w:rFonts w:ascii="黑体" w:eastAsia="黑体" w:hAnsi="黑体" w:hint="eastAsia"/>
                        <w:b/>
                        <w:sz w:val="18"/>
                      </w:rPr>
                      <w:t>向测试</w:t>
                    </w:r>
                  </w:p>
                </w:txbxContent>
              </v:textbox>
            </v:shape>
            <v:shape id="_x0000_s1144" type="#_x0000_t202" style="position:absolute;left:6639;top:6174;width:1507;height:405" filled="f" stroked="f">
              <v:textbox style="mso-next-textbox:#_x0000_s1144">
                <w:txbxContent>
                  <w:p w:rsidR="0041397B" w:rsidRPr="0041171F" w:rsidRDefault="0041397B" w:rsidP="00437B90">
                    <w:pPr>
                      <w:rPr>
                        <w:rFonts w:ascii="黑体" w:eastAsia="黑体" w:hAnsi="黑体"/>
                        <w:b/>
                        <w:sz w:val="20"/>
                        <w:szCs w:val="16"/>
                      </w:rPr>
                    </w:pPr>
                    <w:r w:rsidRPr="00891FD7">
                      <w:rPr>
                        <w:rFonts w:ascii="黑体" w:eastAsia="黑体" w:hAnsi="黑体" w:hint="eastAsia"/>
                        <w:b/>
                        <w:sz w:val="19"/>
                        <w:szCs w:val="19"/>
                      </w:rPr>
                      <w:t>《职业生涯规划》</w:t>
                    </w:r>
                  </w:p>
                  <w:p w:rsidR="0041397B" w:rsidRDefault="0041397B" w:rsidP="00437B90"/>
                </w:txbxContent>
              </v:textbox>
            </v:shape>
            <v:shape id="_x0000_s1145" type="#_x0000_t202" style="position:absolute;left:6639;top:6830;width:1826;height:486" filled="f" stroked="f">
              <v:textbox style="mso-next-textbox:#_x0000_s1145">
                <w:txbxContent>
                  <w:p w:rsidR="0041171F" w:rsidRPr="00891FD7" w:rsidRDefault="0041171F" w:rsidP="00437B90">
                    <w:pPr>
                      <w:rPr>
                        <w:rFonts w:ascii="黑体" w:eastAsia="黑体" w:hAnsi="黑体"/>
                        <w:b/>
                        <w:sz w:val="19"/>
                        <w:szCs w:val="19"/>
                      </w:rPr>
                    </w:pPr>
                    <w:r w:rsidRPr="00891FD7">
                      <w:rPr>
                        <w:rFonts w:ascii="黑体" w:eastAsia="黑体" w:hAnsi="黑体" w:hint="eastAsia"/>
                        <w:b/>
                        <w:sz w:val="19"/>
                        <w:szCs w:val="19"/>
                      </w:rPr>
                      <w:t>《</w:t>
                    </w:r>
                    <w:r w:rsidR="00891FD7">
                      <w:rPr>
                        <w:rFonts w:ascii="黑体" w:eastAsia="黑体" w:hAnsi="黑体" w:hint="eastAsia"/>
                        <w:b/>
                        <w:sz w:val="19"/>
                        <w:szCs w:val="19"/>
                      </w:rPr>
                      <w:t xml:space="preserve"> </w:t>
                    </w:r>
                    <w:r w:rsidRPr="00891FD7">
                      <w:rPr>
                        <w:rFonts w:ascii="黑体" w:eastAsia="黑体" w:hAnsi="黑体" w:hint="eastAsia"/>
                        <w:b/>
                        <w:sz w:val="19"/>
                        <w:szCs w:val="19"/>
                      </w:rPr>
                      <w:t>领导软技能 》</w:t>
                    </w:r>
                  </w:p>
                  <w:p w:rsidR="0041171F" w:rsidRPr="0041171F" w:rsidRDefault="0041171F" w:rsidP="00437B90">
                    <w:pPr>
                      <w:rPr>
                        <w:sz w:val="22"/>
                      </w:rPr>
                    </w:pPr>
                  </w:p>
                </w:txbxContent>
              </v:textbox>
            </v:shape>
            <v:shapetype id="_x0000_t182" coordsize="21600,21600" o:spt="182" adj="6480,8640,6171" path="m10800,l@0@2@1@2@1@6@7@6@7@5,0@8@7,21600@7@9@10@9@10,21600,21600@8@10@5@10@6@4@6@4@2@3@2xe">
              <v:stroke joinstyle="miter"/>
              <v:formulas>
                <v:f eqn="val #0"/>
                <v:f eqn="val #1"/>
                <v:f eqn="val #2"/>
                <v:f eqn="sum 21600 0 #0"/>
                <v:f eqn="sum 21600 0 #1"/>
                <v:f eqn="prod @0 21600 @3"/>
                <v:f eqn="prod @1 21600 @3"/>
                <v:f eqn="prod @2 @3 21600"/>
                <v:f eqn="prod 10800 21600 @3"/>
                <v:f eqn="prod @4 21600 @3"/>
                <v:f eqn="sum 21600 0 @7"/>
                <v:f eqn="sum @5 0 @8"/>
                <v:f eqn="sum @6 0 @8"/>
                <v:f eqn="prod @12 @7 @11"/>
                <v:f eqn="sum 21600 0 @13"/>
                <v:f eqn="sum @0 0 10800"/>
                <v:f eqn="sum @1 0 10800"/>
                <v:f eqn="prod @2 @16 @15"/>
              </v:formulas>
              <v:path o:connecttype="custom" o:connectlocs="10800,0;0,@8;10800,@9;21600,@8" o:connectangles="270,180,90,0" textboxrect="@13,@6,@14,@9;@1,@17,@4,@9"/>
              <v:handles>
                <v:h position="#0,topLeft" xrange="@2,@1"/>
                <v:h position="#1,#2" xrange="@0,10800" yrange="0,@5"/>
              </v:handles>
            </v:shapetype>
            <v:shape id="_x0000_s1146" type="#_x0000_t182" style="position:absolute;left:7138;top:6459;width:409;height:495;rotation:270" strokecolor="#002060"/>
            <v:shape id="_x0000_s1147" type="#_x0000_t202" style="position:absolute;left:4477;top:7254;width:3564;height:387" filled="f" stroked="f">
              <v:textbox style="mso-next-textbox:#_x0000_s1147">
                <w:txbxContent>
                  <w:p w:rsidR="0041171F" w:rsidRPr="00297476" w:rsidRDefault="0041171F" w:rsidP="00437B90">
                    <w:pPr>
                      <w:rPr>
                        <w:rFonts w:ascii="黑体" w:eastAsia="黑体" w:hAnsi="黑体"/>
                        <w:b/>
                      </w:rPr>
                    </w:pPr>
                    <w:r w:rsidRPr="00297476">
                      <w:rPr>
                        <w:rFonts w:ascii="黑体" w:eastAsia="黑体" w:hAnsi="黑体" w:hint="eastAsia"/>
                        <w:b/>
                        <w:color w:val="FF0000"/>
                      </w:rPr>
                      <w:t>目标</w:t>
                    </w:r>
                    <w:r w:rsidRPr="00297476">
                      <w:rPr>
                        <w:rFonts w:ascii="黑体" w:eastAsia="黑体" w:hAnsi="黑体" w:hint="eastAsia"/>
                        <w:b/>
                      </w:rPr>
                      <w:t>：认知</w:t>
                    </w:r>
                    <w:r>
                      <w:rPr>
                        <w:rFonts w:ascii="黑体" w:eastAsia="黑体" w:hAnsi="黑体" w:hint="eastAsia"/>
                        <w:b/>
                      </w:rPr>
                      <w:t>企业-自省-提升能力</w:t>
                    </w:r>
                  </w:p>
                </w:txbxContent>
              </v:textbox>
            </v:shape>
            <v:rect id="_x0000_s1148" style="position:absolute;left:4477;top:3175;width:3623;height:2249" strokecolor="#00b050" strokeweight="5pt">
              <v:stroke linestyle="thickThin"/>
              <v:shadow color="#868686"/>
            </v:rect>
            <v:shape id="_x0000_s1149" type="#_x0000_t75" style="position:absolute;left:4263;top:5633;width:535;height:541">
              <v:imagedata r:id="rId10" o:title="2"/>
            </v:shape>
            <v:shape id="_x0000_s1150" type="#_x0000_t75" style="position:absolute;left:4537;top:3283;width:532;height:536">
              <v:imagedata r:id="rId11" o:title="3"/>
            </v:shape>
            <v:shape id="_x0000_s1151" type="#_x0000_t68" style="position:absolute;left:2464;top:2941;width:870;height:2430" strokecolor="#002060" strokeweight="1pt">
              <v:stroke dashstyle="dash"/>
              <v:textbox style="layout-flow:vertical-ideographic;mso-next-textbox:#_x0000_s1151">
                <w:txbxContent>
                  <w:p w:rsidR="00891FD7" w:rsidRPr="008E4213" w:rsidRDefault="00F90CEB" w:rsidP="00437B90">
                    <w:pPr>
                      <w:ind w:firstLineChars="100" w:firstLine="221"/>
                      <w:rPr>
                        <w:rFonts w:ascii="黑体" w:eastAsia="黑体" w:hAnsi="黑体"/>
                        <w:b/>
                        <w:color w:val="404040" w:themeColor="background1" w:themeShade="40"/>
                        <w:sz w:val="22"/>
                      </w:rPr>
                    </w:pPr>
                    <w:proofErr w:type="gramStart"/>
                    <w:r>
                      <w:rPr>
                        <w:rFonts w:ascii="黑体" w:eastAsia="黑体" w:hAnsi="黑体" w:hint="eastAsia"/>
                        <w:b/>
                        <w:color w:val="404040" w:themeColor="background1" w:themeShade="40"/>
                        <w:sz w:val="22"/>
                      </w:rPr>
                      <w:t>研</w:t>
                    </w:r>
                    <w:proofErr w:type="gramEnd"/>
                    <w:r>
                      <w:rPr>
                        <w:rFonts w:ascii="黑体" w:eastAsia="黑体" w:hAnsi="黑体" w:hint="eastAsia"/>
                        <w:b/>
                        <w:color w:val="404040" w:themeColor="background1" w:themeShade="40"/>
                        <w:sz w:val="22"/>
                      </w:rPr>
                      <w:t xml:space="preserve"> 以 致 用 工程</w:t>
                    </w:r>
                  </w:p>
                </w:txbxContent>
              </v:textbox>
            </v:shape>
            <v:shape id="_x0000_s1152" type="#_x0000_t54" style="position:absolute;left:5028;top:3294;width:2958;height:437" strokecolor="#548dd4 [1951]" strokeweight="1.5pt">
              <v:textbox style="mso-next-textbox:#_x0000_s1152">
                <w:txbxContent>
                  <w:p w:rsidR="00891FD7" w:rsidRPr="00D87AEC" w:rsidRDefault="00891FD7" w:rsidP="00437B90">
                    <w:pPr>
                      <w:ind w:firstLineChars="50" w:firstLine="105"/>
                      <w:rPr>
                        <w:rFonts w:ascii="黑体" w:eastAsia="黑体" w:hAnsi="黑体"/>
                        <w:b/>
                      </w:rPr>
                    </w:pPr>
                    <w:proofErr w:type="gramStart"/>
                    <w:r>
                      <w:rPr>
                        <w:rFonts w:ascii="黑体" w:eastAsia="黑体" w:hAnsi="黑体" w:hint="eastAsia"/>
                        <w:b/>
                      </w:rPr>
                      <w:t>研</w:t>
                    </w:r>
                    <w:proofErr w:type="gramEnd"/>
                    <w:r>
                      <w:rPr>
                        <w:rFonts w:ascii="黑体" w:eastAsia="黑体" w:hAnsi="黑体" w:hint="eastAsia"/>
                        <w:b/>
                      </w:rPr>
                      <w:t>以致用工程</w:t>
                    </w:r>
                  </w:p>
                </w:txbxContent>
              </v:textbox>
            </v:shape>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_x0000_s1153" type="#_x0000_t132" style="position:absolute;left:4936;top:3819;width:1053;height:1010" strokecolor="#002060" strokeweight="1pt">
              <v:textbox style="mso-next-textbox:#_x0000_s1153">
                <w:txbxContent>
                  <w:p w:rsidR="00891FD7" w:rsidRPr="00891FD7" w:rsidRDefault="00891FD7" w:rsidP="00437B90">
                    <w:pPr>
                      <w:ind w:left="90" w:hangingChars="50" w:hanging="90"/>
                      <w:jc w:val="center"/>
                      <w:rPr>
                        <w:rFonts w:ascii="黑体" w:eastAsia="黑体" w:hAnsi="黑体"/>
                        <w:b/>
                        <w:sz w:val="18"/>
                      </w:rPr>
                    </w:pPr>
                    <w:r w:rsidRPr="00891FD7">
                      <w:rPr>
                        <w:rFonts w:ascii="黑体" w:eastAsia="黑体" w:hAnsi="黑体" w:hint="eastAsia"/>
                        <w:b/>
                        <w:sz w:val="18"/>
                      </w:rPr>
                      <w:t>企业问题</w:t>
                    </w:r>
                  </w:p>
                  <w:p w:rsidR="00891FD7" w:rsidRPr="00891FD7" w:rsidRDefault="00891FD7" w:rsidP="00437B90">
                    <w:pPr>
                      <w:ind w:left="90" w:hangingChars="50" w:hanging="90"/>
                      <w:jc w:val="center"/>
                      <w:rPr>
                        <w:rFonts w:ascii="黑体" w:eastAsia="黑体" w:hAnsi="黑体"/>
                        <w:b/>
                        <w:sz w:val="18"/>
                      </w:rPr>
                    </w:pPr>
                    <w:r w:rsidRPr="00891FD7">
                      <w:rPr>
                        <w:rFonts w:ascii="黑体" w:eastAsia="黑体" w:hAnsi="黑体" w:hint="eastAsia"/>
                        <w:b/>
                        <w:sz w:val="18"/>
                      </w:rPr>
                      <w:t>诊断项目</w:t>
                    </w:r>
                  </w:p>
                </w:txbxContent>
              </v:textbox>
            </v:shape>
            <v:shape id="_x0000_s1154" type="#_x0000_t132" style="position:absolute;left:6718;top:3819;width:1051;height:1010" strokecolor="#002060" strokeweight="1pt">
              <v:textbox style="mso-next-textbox:#_x0000_s1154">
                <w:txbxContent>
                  <w:p w:rsidR="00891FD7" w:rsidRPr="00891FD7" w:rsidRDefault="00891FD7" w:rsidP="00437B90">
                    <w:pPr>
                      <w:ind w:left="90" w:hangingChars="50" w:hanging="90"/>
                      <w:jc w:val="center"/>
                      <w:rPr>
                        <w:rFonts w:ascii="黑体" w:eastAsia="黑体" w:hAnsi="黑体"/>
                        <w:b/>
                        <w:sz w:val="18"/>
                      </w:rPr>
                    </w:pPr>
                    <w:r w:rsidRPr="00891FD7">
                      <w:rPr>
                        <w:rFonts w:ascii="黑体" w:eastAsia="黑体" w:hAnsi="黑体" w:hint="eastAsia"/>
                        <w:b/>
                        <w:sz w:val="18"/>
                      </w:rPr>
                      <w:t>CEO素质</w:t>
                    </w:r>
                  </w:p>
                  <w:p w:rsidR="00891FD7" w:rsidRPr="00891FD7" w:rsidRDefault="00891FD7" w:rsidP="00437B90">
                    <w:pPr>
                      <w:ind w:left="90" w:hangingChars="50" w:hanging="90"/>
                      <w:jc w:val="center"/>
                      <w:rPr>
                        <w:rFonts w:ascii="黑体" w:eastAsia="黑体" w:hAnsi="黑体"/>
                        <w:b/>
                        <w:sz w:val="18"/>
                      </w:rPr>
                    </w:pPr>
                    <w:r w:rsidRPr="00891FD7">
                      <w:rPr>
                        <w:rFonts w:ascii="黑体" w:eastAsia="黑体" w:hAnsi="黑体" w:hint="eastAsia"/>
                        <w:b/>
                        <w:sz w:val="18"/>
                      </w:rPr>
                      <w:t>训练营</w:t>
                    </w:r>
                  </w:p>
                </w:txbxContent>
              </v:textbox>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_x0000_s1155" type="#_x0000_t69" style="position:absolute;left:6083;top:4188;width:565;height:267" strokecolor="#002060" strokeweight="1pt"/>
            <v:shape id="_x0000_s1156" type="#_x0000_t202" style="position:absolute;left:4421;top:4948;width:3725;height:387" filled="f" stroked="f">
              <v:textbox style="mso-next-textbox:#_x0000_s1156">
                <w:txbxContent>
                  <w:p w:rsidR="00891FD7" w:rsidRPr="00297476" w:rsidRDefault="00891FD7" w:rsidP="00437B90">
                    <w:pPr>
                      <w:rPr>
                        <w:rFonts w:ascii="黑体" w:eastAsia="黑体" w:hAnsi="黑体"/>
                        <w:b/>
                      </w:rPr>
                    </w:pPr>
                    <w:r w:rsidRPr="00297476">
                      <w:rPr>
                        <w:rFonts w:ascii="黑体" w:eastAsia="黑体" w:hAnsi="黑体" w:hint="eastAsia"/>
                        <w:b/>
                        <w:color w:val="FF0000"/>
                      </w:rPr>
                      <w:t>目标</w:t>
                    </w:r>
                    <w:r w:rsidRPr="00297476">
                      <w:rPr>
                        <w:rFonts w:ascii="黑体" w:eastAsia="黑体" w:hAnsi="黑体" w:hint="eastAsia"/>
                        <w:b/>
                      </w:rPr>
                      <w:t>：</w:t>
                    </w:r>
                    <w:proofErr w:type="gramStart"/>
                    <w:r>
                      <w:rPr>
                        <w:rFonts w:ascii="黑体" w:eastAsia="黑体" w:hAnsi="黑体" w:hint="eastAsia"/>
                        <w:b/>
                      </w:rPr>
                      <w:t>研</w:t>
                    </w:r>
                    <w:proofErr w:type="gramEnd"/>
                    <w:r>
                      <w:rPr>
                        <w:rFonts w:ascii="黑体" w:eastAsia="黑体" w:hAnsi="黑体" w:hint="eastAsia"/>
                        <w:b/>
                      </w:rPr>
                      <w:t>以致用的实践能力，助力企业发展</w:t>
                    </w:r>
                  </w:p>
                </w:txbxContent>
              </v:textbox>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157" type="#_x0000_t176" style="position:absolute;left:2464;top:2095;width:6782;height:719" fillcolor="#d99594 [1941]" strokecolor="#c0504d [3205]" strokeweight="1pt">
              <v:fill color2="#c0504d [3205]" focus="50%" type="gradient"/>
              <v:shadow on="t" type="perspective" color="#622423 [1605]" offset="1pt" offset2="-3pt"/>
              <v:textbox style="mso-next-textbox:#_x0000_s1157">
                <w:txbxContent>
                  <w:p w:rsidR="00E94098" w:rsidRPr="00E94098" w:rsidRDefault="007A0935" w:rsidP="00437B90">
                    <w:pPr>
                      <w:jc w:val="center"/>
                      <w:rPr>
                        <w:rFonts w:ascii="黑体" w:eastAsia="黑体" w:hAnsi="黑体"/>
                        <w:b/>
                        <w:color w:val="FFFFFF"/>
                        <w:sz w:val="24"/>
                      </w:rPr>
                    </w:pPr>
                    <w:r>
                      <w:rPr>
                        <w:rFonts w:ascii="黑体" w:eastAsia="黑体" w:hAnsi="黑体" w:hint="eastAsia"/>
                        <w:b/>
                        <w:color w:val="FFFFFF"/>
                        <w:sz w:val="24"/>
                      </w:rPr>
                      <w:t>总体</w:t>
                    </w:r>
                    <w:r w:rsidR="00E94098" w:rsidRPr="00E94098">
                      <w:rPr>
                        <w:rFonts w:ascii="黑体" w:eastAsia="黑体" w:hAnsi="黑体" w:hint="eastAsia"/>
                        <w:b/>
                        <w:color w:val="FFFFFF"/>
                        <w:sz w:val="24"/>
                      </w:rPr>
                      <w:t>培养目标</w:t>
                    </w:r>
                    <w:r>
                      <w:rPr>
                        <w:rFonts w:ascii="黑体" w:eastAsia="黑体" w:hAnsi="黑体" w:hint="eastAsia"/>
                        <w:b/>
                        <w:color w:val="FFFFFF"/>
                        <w:sz w:val="24"/>
                      </w:rPr>
                      <w:t>：</w:t>
                    </w:r>
                  </w:p>
                  <w:p w:rsidR="00E94098" w:rsidRPr="00E94098" w:rsidRDefault="00E94098" w:rsidP="00437B90">
                    <w:pPr>
                      <w:jc w:val="center"/>
                      <w:rPr>
                        <w:rFonts w:ascii="黑体" w:eastAsia="黑体" w:hAnsi="黑体"/>
                        <w:b/>
                        <w:color w:val="FFFFFF"/>
                        <w:sz w:val="24"/>
                      </w:rPr>
                    </w:pPr>
                    <w:r w:rsidRPr="00E94098">
                      <w:rPr>
                        <w:rFonts w:ascii="黑体" w:eastAsia="黑体" w:hAnsi="黑体" w:hint="eastAsia"/>
                        <w:b/>
                        <w:color w:val="000000" w:themeColor="text1"/>
                        <w:sz w:val="24"/>
                      </w:rPr>
                      <w:t>有智慧，有担当，充满社会责任感，且能适应变革环境的高级管理人员</w:t>
                    </w:r>
                  </w:p>
                </w:txbxContent>
              </v:textbox>
            </v:shape>
            <v:shape id="_x0000_s1158" type="#_x0000_t68" style="position:absolute;left:8465;top:7558;width:869;height:1684" strokecolor="#002060" strokeweight="1pt">
              <v:stroke dashstyle="dash"/>
              <v:textbox style="layout-flow:vertical-ideographic;mso-next-textbox:#_x0000_s1158">
                <w:txbxContent>
                  <w:p w:rsidR="00E94098" w:rsidRPr="00297476" w:rsidRDefault="00F90CEB" w:rsidP="00437B90">
                    <w:pPr>
                      <w:ind w:firstLineChars="100" w:firstLine="221"/>
                      <w:rPr>
                        <w:rFonts w:ascii="黑体" w:eastAsia="黑体" w:hAnsi="黑体"/>
                        <w:b/>
                        <w:sz w:val="22"/>
                      </w:rPr>
                    </w:pPr>
                    <w:r>
                      <w:rPr>
                        <w:rFonts w:ascii="黑体" w:eastAsia="黑体" w:hAnsi="黑体" w:hint="eastAsia"/>
                        <w:b/>
                        <w:sz w:val="22"/>
                      </w:rPr>
                      <w:t>社会</w:t>
                    </w:r>
                    <w:r w:rsidR="00E94098">
                      <w:rPr>
                        <w:rFonts w:ascii="黑体" w:eastAsia="黑体" w:hAnsi="黑体" w:hint="eastAsia"/>
                        <w:b/>
                        <w:sz w:val="22"/>
                      </w:rPr>
                      <w:t>认知</w:t>
                    </w:r>
                  </w:p>
                </w:txbxContent>
              </v:textbox>
            </v:shape>
            <v:shape id="_x0000_s1159" type="#_x0000_t68" style="position:absolute;left:8465;top:9242;width:869;height:1138" strokecolor="#002060" strokeweight="1pt">
              <v:textbox style="layout-flow:vertical-ideographic;mso-next-textbox:#_x0000_s1159">
                <w:txbxContent>
                  <w:p w:rsidR="00E94098" w:rsidRPr="00297476" w:rsidRDefault="00E94098" w:rsidP="00437B90">
                    <w:pPr>
                      <w:rPr>
                        <w:rFonts w:ascii="黑体" w:eastAsia="黑体" w:hAnsi="黑体"/>
                        <w:b/>
                      </w:rPr>
                    </w:pPr>
                    <w:r>
                      <w:rPr>
                        <w:rFonts w:ascii="黑体" w:eastAsia="黑体" w:hAnsi="黑体" w:hint="eastAsia"/>
                        <w:b/>
                      </w:rPr>
                      <w:t>学习层次</w:t>
                    </w:r>
                  </w:p>
                </w:txbxContent>
              </v:textbox>
            </v:shape>
            <v:shape id="_x0000_s1160" type="#_x0000_t68" style="position:absolute;left:8465;top:5371;width:869;height:2187" strokecolor="#002060" strokeweight="1pt">
              <v:stroke dashstyle="dash"/>
              <v:textbox style="layout-flow:vertical-ideographic;mso-next-textbox:#_x0000_s1160">
                <w:txbxContent>
                  <w:p w:rsidR="00E94098" w:rsidRPr="00297476" w:rsidRDefault="00F90CEB" w:rsidP="00F90CEB">
                    <w:pPr>
                      <w:ind w:firstLineChars="100" w:firstLine="221"/>
                      <w:rPr>
                        <w:rFonts w:ascii="黑体" w:eastAsia="黑体" w:hAnsi="黑体"/>
                        <w:b/>
                        <w:sz w:val="22"/>
                      </w:rPr>
                    </w:pPr>
                    <w:r>
                      <w:rPr>
                        <w:rFonts w:ascii="黑体" w:eastAsia="黑体" w:hAnsi="黑体" w:hint="eastAsia"/>
                        <w:b/>
                        <w:sz w:val="22"/>
                      </w:rPr>
                      <w:t>职 业 认 知</w:t>
                    </w:r>
                  </w:p>
                </w:txbxContent>
              </v:textbox>
            </v:shape>
            <v:shape id="_x0000_s1161" type="#_x0000_t68" style="position:absolute;left:8465;top:2928;width:869;height:2431" strokecolor="#002060" strokeweight="1pt">
              <v:stroke dashstyle="dash"/>
              <v:textbox style="layout-flow:vertical-ideographic;mso-next-textbox:#_x0000_s1161">
                <w:txbxContent>
                  <w:p w:rsidR="00E94098" w:rsidRPr="00297476" w:rsidRDefault="00E94098" w:rsidP="00F90CEB">
                    <w:pPr>
                      <w:ind w:firstLineChars="100" w:firstLine="221"/>
                      <w:rPr>
                        <w:rFonts w:ascii="黑体" w:eastAsia="黑体" w:hAnsi="黑体"/>
                        <w:b/>
                        <w:sz w:val="22"/>
                      </w:rPr>
                    </w:pPr>
                    <w:r>
                      <w:rPr>
                        <w:rFonts w:ascii="黑体" w:eastAsia="黑体" w:hAnsi="黑体" w:hint="eastAsia"/>
                        <w:b/>
                        <w:sz w:val="22"/>
                      </w:rPr>
                      <w:t>知 -行 - 省</w:t>
                    </w:r>
                    <w:r w:rsidR="00F90CEB">
                      <w:rPr>
                        <w:rFonts w:ascii="黑体" w:eastAsia="黑体" w:hAnsi="黑体" w:hint="eastAsia"/>
                        <w:b/>
                        <w:sz w:val="22"/>
                      </w:rPr>
                      <w:t xml:space="preserve"> 统 一</w:t>
                    </w:r>
                  </w:p>
                </w:txbxContent>
              </v:textbox>
            </v:shape>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_x0000_s1162" type="#_x0000_t105" style="position:absolute;left:2461;top:6620;width:2312;height:664;rotation:18525208fd" adj="14510" strokecolor="#8064a2 [3207]" strokeweight="1.5pt">
              <v:shadow on="t" color="#868686"/>
            </v:shape>
            <v:shape id="_x0000_s1163" type="#_x0000_t105" style="position:absolute;left:2882;top:4122;width:1902;height:702;rotation:-4532371fd" strokecolor="#8064a2 [3207]" strokeweight="1.5pt">
              <v:shadow on="t" color="#868686"/>
            </v:shape>
            <v:shape id="_x0000_s1205" type="#_x0000_t202" style="position:absolute;left:8041;top:7850;width:558;height:1277" filled="f" stroked="f" strokecolor="#002060">
              <v:textbox style="layout-flow:vertical-ideographic;mso-next-textbox:#_x0000_s1205">
                <w:txbxContent>
                  <w:p w:rsidR="002357A0" w:rsidRPr="002357A0" w:rsidRDefault="002357A0" w:rsidP="00437B90">
                    <w:pPr>
                      <w:rPr>
                        <w:rFonts w:ascii="黑体" w:eastAsia="黑体" w:hAnsi="黑体"/>
                        <w:b/>
                        <w:color w:val="FF0000"/>
                      </w:rPr>
                    </w:pPr>
                    <w:r w:rsidRPr="002357A0">
                      <w:rPr>
                        <w:rFonts w:ascii="黑体" w:eastAsia="黑体" w:hAnsi="黑体" w:hint="eastAsia"/>
                        <w:b/>
                        <w:color w:val="FF0000"/>
                      </w:rPr>
                      <w:t>第一-二学期</w:t>
                    </w:r>
                  </w:p>
                </w:txbxContent>
              </v:textbox>
            </v:shape>
            <v:shape id="_x0000_s1206" type="#_x0000_t202" style="position:absolute;left:8052;top:5958;width:558;height:1277" filled="f" stroked="f" strokecolor="#002060">
              <v:textbox style="layout-flow:vertical-ideographic;mso-next-textbox:#_x0000_s1206">
                <w:txbxContent>
                  <w:p w:rsidR="002357A0" w:rsidRPr="002357A0" w:rsidRDefault="002357A0" w:rsidP="00437B90">
                    <w:pPr>
                      <w:rPr>
                        <w:rFonts w:ascii="黑体" w:eastAsia="黑体" w:hAnsi="黑体"/>
                        <w:b/>
                        <w:color w:val="FF0000"/>
                      </w:rPr>
                    </w:pPr>
                    <w:r w:rsidRPr="002357A0">
                      <w:rPr>
                        <w:rFonts w:ascii="黑体" w:eastAsia="黑体" w:hAnsi="黑体" w:hint="eastAsia"/>
                        <w:b/>
                        <w:color w:val="FF0000"/>
                      </w:rPr>
                      <w:t>第二-三学期</w:t>
                    </w:r>
                  </w:p>
                </w:txbxContent>
              </v:textbox>
            </v:shape>
            <v:shape id="_x0000_s1207" type="#_x0000_t202" style="position:absolute;left:8052;top:3615;width:559;height:1278" filled="f" stroked="f" strokecolor="#002060">
              <v:textbox style="layout-flow:vertical-ideographic;mso-next-textbox:#_x0000_s1207">
                <w:txbxContent>
                  <w:p w:rsidR="002357A0" w:rsidRPr="002357A0" w:rsidRDefault="002357A0" w:rsidP="00437B90">
                    <w:pPr>
                      <w:rPr>
                        <w:rFonts w:ascii="黑体" w:eastAsia="黑体" w:hAnsi="黑体"/>
                        <w:b/>
                        <w:color w:val="FF0000"/>
                      </w:rPr>
                    </w:pPr>
                    <w:r w:rsidRPr="002357A0">
                      <w:rPr>
                        <w:rFonts w:ascii="黑体" w:eastAsia="黑体" w:hAnsi="黑体" w:hint="eastAsia"/>
                        <w:b/>
                        <w:color w:val="FF0000"/>
                      </w:rPr>
                      <w:t>第一-四学期</w:t>
                    </w:r>
                  </w:p>
                </w:txbxContent>
              </v:textbox>
            </v:shape>
            <v:shape id="_x0000_s1283" type="#_x0000_t202" style="position:absolute;left:2130;top:7820;width:501;height:1247" filled="f" stroked="f">
              <v:textbox style="layout-flow:vertical-ideographic">
                <w:txbxContent>
                  <w:p w:rsidR="00437B90" w:rsidRPr="00437B90" w:rsidRDefault="00437B90" w:rsidP="00437B90">
                    <w:pPr>
                      <w:ind w:firstLineChars="100" w:firstLine="221"/>
                      <w:rPr>
                        <w:rFonts w:ascii="黑体" w:eastAsia="黑体" w:hAnsi="黑体"/>
                        <w:b/>
                        <w:color w:val="C00000"/>
                        <w:sz w:val="22"/>
                      </w:rPr>
                    </w:pPr>
                    <w:r w:rsidRPr="00437B90">
                      <w:rPr>
                        <w:rFonts w:ascii="黑体" w:eastAsia="黑体" w:hAnsi="黑体" w:hint="eastAsia"/>
                        <w:b/>
                        <w:color w:val="C00000"/>
                        <w:sz w:val="22"/>
                      </w:rPr>
                      <w:t>平</w:t>
                    </w:r>
                    <w:r>
                      <w:rPr>
                        <w:rFonts w:ascii="黑体" w:eastAsia="黑体" w:hAnsi="黑体" w:hint="eastAsia"/>
                        <w:b/>
                        <w:color w:val="C00000"/>
                        <w:sz w:val="22"/>
                      </w:rPr>
                      <w:t xml:space="preserve"> </w:t>
                    </w:r>
                    <w:r w:rsidRPr="00437B90">
                      <w:rPr>
                        <w:rFonts w:ascii="黑体" w:eastAsia="黑体" w:hAnsi="黑体" w:hint="eastAsia"/>
                        <w:b/>
                        <w:color w:val="C00000"/>
                        <w:sz w:val="22"/>
                      </w:rPr>
                      <w:t>台</w:t>
                    </w:r>
                    <w:r>
                      <w:rPr>
                        <w:rFonts w:ascii="黑体" w:eastAsia="黑体" w:hAnsi="黑体" w:hint="eastAsia"/>
                        <w:b/>
                        <w:color w:val="C00000"/>
                        <w:sz w:val="22"/>
                      </w:rPr>
                      <w:t xml:space="preserve"> </w:t>
                    </w:r>
                    <w:r w:rsidRPr="00437B90">
                      <w:rPr>
                        <w:rFonts w:ascii="黑体" w:eastAsia="黑体" w:hAnsi="黑体" w:hint="eastAsia"/>
                        <w:b/>
                        <w:color w:val="C00000"/>
                        <w:sz w:val="22"/>
                      </w:rPr>
                      <w:t>一</w:t>
                    </w:r>
                  </w:p>
                </w:txbxContent>
              </v:textbox>
            </v:shape>
            <v:shape id="_x0000_s1284" type="#_x0000_t202" style="position:absolute;left:2130;top:5930;width:501;height:1247" filled="f" stroked="f">
              <v:textbox style="layout-flow:vertical-ideographic">
                <w:txbxContent>
                  <w:p w:rsidR="00437B90" w:rsidRPr="008E4213" w:rsidRDefault="00437B90" w:rsidP="00437B90">
                    <w:pPr>
                      <w:ind w:firstLineChars="100" w:firstLine="221"/>
                      <w:jc w:val="center"/>
                      <w:rPr>
                        <w:rFonts w:ascii="黑体" w:eastAsia="黑体" w:hAnsi="黑体"/>
                        <w:b/>
                        <w:color w:val="E36C0A" w:themeColor="accent6" w:themeShade="BF"/>
                        <w:sz w:val="22"/>
                      </w:rPr>
                    </w:pPr>
                    <w:r w:rsidRPr="008E4213">
                      <w:rPr>
                        <w:rFonts w:ascii="黑体" w:eastAsia="黑体" w:hAnsi="黑体" w:hint="eastAsia"/>
                        <w:b/>
                        <w:color w:val="E36C0A" w:themeColor="accent6" w:themeShade="BF"/>
                        <w:sz w:val="22"/>
                      </w:rPr>
                      <w:t>平 台 二</w:t>
                    </w:r>
                  </w:p>
                  <w:p w:rsidR="00437B90" w:rsidRPr="00437B90" w:rsidRDefault="00437B90" w:rsidP="00437B90">
                    <w:pPr>
                      <w:ind w:firstLineChars="100" w:firstLine="221"/>
                      <w:rPr>
                        <w:rFonts w:ascii="黑体" w:eastAsia="黑体" w:hAnsi="黑体"/>
                        <w:b/>
                        <w:color w:val="C00000"/>
                        <w:sz w:val="22"/>
                      </w:rPr>
                    </w:pPr>
                  </w:p>
                </w:txbxContent>
              </v:textbox>
            </v:shape>
            <v:shape id="_x0000_s1285" type="#_x0000_t202" style="position:absolute;left:2130;top:3615;width:501;height:1246" filled="f" stroked="f">
              <v:textbox style="layout-flow:vertical-ideographic">
                <w:txbxContent>
                  <w:p w:rsidR="00437B90" w:rsidRPr="008E4213" w:rsidRDefault="00437B90" w:rsidP="00437B90">
                    <w:pPr>
                      <w:ind w:firstLineChars="100" w:firstLine="221"/>
                      <w:rPr>
                        <w:rFonts w:ascii="黑体" w:eastAsia="黑体" w:hAnsi="黑体"/>
                        <w:b/>
                        <w:color w:val="404040" w:themeColor="background1" w:themeShade="40"/>
                        <w:sz w:val="22"/>
                      </w:rPr>
                    </w:pPr>
                    <w:r>
                      <w:rPr>
                        <w:rFonts w:ascii="黑体" w:eastAsia="黑体" w:hAnsi="黑体" w:hint="eastAsia"/>
                        <w:b/>
                        <w:color w:val="404040" w:themeColor="background1" w:themeShade="40"/>
                        <w:sz w:val="22"/>
                      </w:rPr>
                      <w:t xml:space="preserve">平  </w:t>
                    </w:r>
                    <w:r w:rsidRPr="008E4213">
                      <w:rPr>
                        <w:rFonts w:ascii="黑体" w:eastAsia="黑体" w:hAnsi="黑体" w:hint="eastAsia"/>
                        <w:b/>
                        <w:color w:val="404040" w:themeColor="background1" w:themeShade="40"/>
                        <w:sz w:val="22"/>
                      </w:rPr>
                      <w:t>台</w:t>
                    </w:r>
                    <w:r>
                      <w:rPr>
                        <w:rFonts w:ascii="黑体" w:eastAsia="黑体" w:hAnsi="黑体" w:hint="eastAsia"/>
                        <w:b/>
                        <w:color w:val="404040" w:themeColor="background1" w:themeShade="40"/>
                        <w:sz w:val="22"/>
                      </w:rPr>
                      <w:t xml:space="preserve">  </w:t>
                    </w:r>
                    <w:r w:rsidRPr="008E4213">
                      <w:rPr>
                        <w:rFonts w:ascii="黑体" w:eastAsia="黑体" w:hAnsi="黑体" w:hint="eastAsia"/>
                        <w:b/>
                        <w:color w:val="404040" w:themeColor="background1" w:themeShade="40"/>
                        <w:sz w:val="22"/>
                      </w:rPr>
                      <w:t>三</w:t>
                    </w:r>
                  </w:p>
                  <w:p w:rsidR="00437B90" w:rsidRPr="00437B90" w:rsidRDefault="00437B90" w:rsidP="00437B90">
                    <w:pPr>
                      <w:ind w:firstLineChars="100" w:firstLine="221"/>
                      <w:rPr>
                        <w:rFonts w:ascii="黑体" w:eastAsia="黑体" w:hAnsi="黑体"/>
                        <w:b/>
                        <w:color w:val="C00000"/>
                        <w:sz w:val="22"/>
                      </w:rPr>
                    </w:pPr>
                  </w:p>
                </w:txbxContent>
              </v:textbox>
            </v:shape>
            <w10:wrap type="none"/>
            <w10:anchorlock/>
          </v:group>
        </w:pict>
      </w:r>
    </w:p>
    <w:p w:rsidR="007A0935" w:rsidRPr="007A0935" w:rsidRDefault="00E94098" w:rsidP="00CA7792">
      <w:pPr>
        <w:spacing w:line="360" w:lineRule="auto"/>
        <w:jc w:val="center"/>
        <w:rPr>
          <w:rFonts w:ascii="Times New Roman" w:eastAsia="楷体_GB2312" w:hAnsi="Times New Roman" w:cs="Times New Roman"/>
          <w:b/>
          <w:sz w:val="24"/>
          <w:szCs w:val="24"/>
        </w:rPr>
      </w:pPr>
      <w:r w:rsidRPr="00E94098">
        <w:rPr>
          <w:rFonts w:ascii="Times New Roman" w:eastAsia="楷体_GB2312" w:hAnsi="Times New Roman" w:cs="Times New Roman" w:hint="eastAsia"/>
          <w:b/>
          <w:sz w:val="24"/>
          <w:szCs w:val="24"/>
        </w:rPr>
        <w:t>图</w:t>
      </w:r>
      <w:r w:rsidRPr="00E94098">
        <w:rPr>
          <w:rFonts w:ascii="Times New Roman" w:eastAsia="楷体_GB2312" w:hAnsi="Times New Roman" w:cs="Times New Roman" w:hint="eastAsia"/>
          <w:b/>
          <w:sz w:val="24"/>
          <w:szCs w:val="24"/>
        </w:rPr>
        <w:t>2</w:t>
      </w:r>
      <w:r w:rsidR="00685136">
        <w:rPr>
          <w:rFonts w:ascii="Times New Roman" w:eastAsia="楷体_GB2312" w:hAnsi="Times New Roman" w:cs="Times New Roman" w:hint="eastAsia"/>
          <w:b/>
          <w:sz w:val="24"/>
          <w:szCs w:val="24"/>
        </w:rPr>
        <w:t xml:space="preserve"> </w:t>
      </w:r>
      <w:r>
        <w:rPr>
          <w:rFonts w:ascii="Times New Roman" w:eastAsia="楷体_GB2312" w:hAnsi="Times New Roman" w:cs="Times New Roman" w:hint="eastAsia"/>
          <w:b/>
          <w:sz w:val="24"/>
          <w:szCs w:val="24"/>
        </w:rPr>
        <w:t>“知</w:t>
      </w:r>
      <w:r>
        <w:rPr>
          <w:rFonts w:ascii="Times New Roman" w:eastAsia="楷体_GB2312" w:hAnsi="Times New Roman" w:cs="Times New Roman" w:hint="eastAsia"/>
          <w:b/>
          <w:sz w:val="24"/>
          <w:szCs w:val="24"/>
        </w:rPr>
        <w:t>-</w:t>
      </w:r>
      <w:r>
        <w:rPr>
          <w:rFonts w:ascii="Times New Roman" w:eastAsia="楷体_GB2312" w:hAnsi="Times New Roman" w:cs="Times New Roman" w:hint="eastAsia"/>
          <w:b/>
          <w:sz w:val="24"/>
          <w:szCs w:val="24"/>
        </w:rPr>
        <w:t>行</w:t>
      </w:r>
      <w:r>
        <w:rPr>
          <w:rFonts w:ascii="Times New Roman" w:eastAsia="楷体_GB2312" w:hAnsi="Times New Roman" w:cs="Times New Roman" w:hint="eastAsia"/>
          <w:b/>
          <w:sz w:val="24"/>
          <w:szCs w:val="24"/>
        </w:rPr>
        <w:t>-</w:t>
      </w:r>
      <w:r>
        <w:rPr>
          <w:rFonts w:ascii="Times New Roman" w:eastAsia="楷体_GB2312" w:hAnsi="Times New Roman" w:cs="Times New Roman" w:hint="eastAsia"/>
          <w:b/>
          <w:sz w:val="24"/>
          <w:szCs w:val="24"/>
        </w:rPr>
        <w:t>省”三阶</w:t>
      </w:r>
      <w:r w:rsidRPr="006B35D3">
        <w:rPr>
          <w:rFonts w:ascii="Times New Roman" w:eastAsia="楷体_GB2312" w:hAnsi="Times New Roman" w:cs="Times New Roman" w:hint="eastAsia"/>
          <w:b/>
          <w:sz w:val="24"/>
          <w:szCs w:val="24"/>
        </w:rPr>
        <w:t>段商科学术硕士研究生实践能力培养体系</w:t>
      </w:r>
      <w:r w:rsidR="00685136">
        <w:rPr>
          <w:rFonts w:ascii="Times New Roman" w:eastAsia="楷体_GB2312" w:hAnsi="Times New Roman" w:cs="Times New Roman" w:hint="eastAsia"/>
          <w:b/>
          <w:sz w:val="24"/>
          <w:szCs w:val="24"/>
        </w:rPr>
        <w:t>框架</w:t>
      </w:r>
    </w:p>
    <w:p w:rsidR="007B7C2F" w:rsidRPr="00076965" w:rsidRDefault="007B7C2F" w:rsidP="007A0935">
      <w:pPr>
        <w:pStyle w:val="a3"/>
        <w:numPr>
          <w:ilvl w:val="0"/>
          <w:numId w:val="2"/>
        </w:numPr>
        <w:ind w:firstLineChars="0"/>
        <w:rPr>
          <w:rFonts w:ascii="黑体" w:eastAsia="黑体" w:hAnsi="黑体"/>
          <w:b/>
          <w:sz w:val="24"/>
        </w:rPr>
      </w:pPr>
      <w:r w:rsidRPr="00076965">
        <w:rPr>
          <w:rFonts w:ascii="黑体" w:eastAsia="黑体" w:hAnsi="黑体" w:hint="eastAsia"/>
          <w:b/>
          <w:sz w:val="24"/>
        </w:rPr>
        <w:t>平台</w:t>
      </w:r>
      <w:proofErr w:type="gramStart"/>
      <w:r w:rsidRPr="00076965">
        <w:rPr>
          <w:rFonts w:ascii="黑体" w:eastAsia="黑体" w:hAnsi="黑体" w:hint="eastAsia"/>
          <w:b/>
          <w:sz w:val="24"/>
        </w:rPr>
        <w:t>一</w:t>
      </w:r>
      <w:proofErr w:type="gramEnd"/>
      <w:r w:rsidR="000C3488">
        <w:rPr>
          <w:rFonts w:ascii="黑体" w:eastAsia="黑体" w:hAnsi="黑体" w:hint="eastAsia"/>
          <w:b/>
          <w:sz w:val="24"/>
        </w:rPr>
        <w:t>：</w:t>
      </w:r>
      <w:r w:rsidRPr="00076965">
        <w:rPr>
          <w:rFonts w:ascii="黑体" w:eastAsia="黑体" w:hAnsi="黑体" w:hint="eastAsia"/>
          <w:b/>
          <w:sz w:val="24"/>
        </w:rPr>
        <w:t>扎根实践工程</w:t>
      </w:r>
    </w:p>
    <w:p w:rsidR="00786233" w:rsidRPr="00D73C8D" w:rsidRDefault="00786233" w:rsidP="00753ABC">
      <w:pPr>
        <w:spacing w:beforeLines="50" w:before="156" w:afterLines="50" w:after="156" w:line="360" w:lineRule="auto"/>
        <w:ind w:firstLineChars="200" w:firstLine="482"/>
        <w:rPr>
          <w:rFonts w:ascii="黑体" w:eastAsia="黑体" w:hAnsi="黑体"/>
          <w:b/>
          <w:sz w:val="24"/>
          <w:szCs w:val="24"/>
        </w:rPr>
      </w:pPr>
      <w:r w:rsidRPr="00D73C8D">
        <w:rPr>
          <w:rFonts w:ascii="黑体" w:eastAsia="黑体" w:hAnsi="黑体" w:hint="eastAsia"/>
          <w:b/>
          <w:sz w:val="24"/>
          <w:szCs w:val="24"/>
        </w:rPr>
        <w:t>平台</w:t>
      </w:r>
      <w:proofErr w:type="gramStart"/>
      <w:r w:rsidRPr="00D73C8D">
        <w:rPr>
          <w:rFonts w:ascii="黑体" w:eastAsia="黑体" w:hAnsi="黑体" w:hint="eastAsia"/>
          <w:b/>
          <w:sz w:val="24"/>
          <w:szCs w:val="24"/>
        </w:rPr>
        <w:t>一</w:t>
      </w:r>
      <w:proofErr w:type="gramEnd"/>
      <w:r w:rsidRPr="00D73C8D">
        <w:rPr>
          <w:rFonts w:ascii="黑体" w:eastAsia="黑体" w:hAnsi="黑体" w:hint="eastAsia"/>
          <w:b/>
          <w:sz w:val="24"/>
          <w:szCs w:val="24"/>
        </w:rPr>
        <w:t>以课程《管理研究设计》与“扎根实践工程”项目为抓手，</w:t>
      </w:r>
      <w:r w:rsidR="00C43335" w:rsidRPr="00D73C8D">
        <w:rPr>
          <w:rFonts w:ascii="黑体" w:eastAsia="黑体" w:hAnsi="黑体" w:hint="eastAsia"/>
          <w:b/>
          <w:sz w:val="24"/>
          <w:szCs w:val="24"/>
        </w:rPr>
        <w:t>主要培养学生的问题意识，调研能力，沟通能力，书面表达能力等，从而实现学生认知社会，培养学生的社会责任意识的目标。</w:t>
      </w:r>
    </w:p>
    <w:p w:rsidR="00C43335" w:rsidRDefault="00E60D49" w:rsidP="00753ABC">
      <w:pPr>
        <w:spacing w:afterLines="50" w:after="156" w:line="360" w:lineRule="auto"/>
        <w:ind w:firstLineChars="200" w:firstLine="480"/>
        <w:rPr>
          <w:rFonts w:ascii="楷体" w:eastAsia="楷体" w:hAnsi="楷体"/>
          <w:sz w:val="24"/>
          <w:szCs w:val="24"/>
        </w:rPr>
      </w:pPr>
      <w:r>
        <w:rPr>
          <w:rFonts w:ascii="楷体" w:eastAsia="楷体" w:hAnsi="楷体" w:hint="eastAsia"/>
          <w:sz w:val="24"/>
          <w:szCs w:val="24"/>
        </w:rPr>
        <w:t>通过课程《管理研究设计》传授学生了解管理研究的过程，掌握管理研究方法，</w:t>
      </w:r>
      <w:r>
        <w:rPr>
          <w:rFonts w:ascii="楷体" w:eastAsia="楷体" w:hAnsi="楷体" w:hint="eastAsia"/>
          <w:sz w:val="24"/>
          <w:szCs w:val="24"/>
        </w:rPr>
        <w:lastRenderedPageBreak/>
        <w:t>懂得如何进行研究设计，如何进行研究选题，为今后做好研究工作打下扎实的基础。</w:t>
      </w:r>
    </w:p>
    <w:p w:rsidR="00076965" w:rsidRDefault="00786233" w:rsidP="00753ABC">
      <w:pPr>
        <w:spacing w:afterLines="50" w:after="156" w:line="360" w:lineRule="auto"/>
        <w:ind w:firstLineChars="200" w:firstLine="480"/>
        <w:rPr>
          <w:rFonts w:ascii="楷体" w:eastAsia="楷体" w:hAnsi="楷体"/>
          <w:sz w:val="24"/>
          <w:szCs w:val="24"/>
        </w:rPr>
      </w:pPr>
      <w:r w:rsidRPr="00786233">
        <w:rPr>
          <w:rFonts w:ascii="楷体" w:eastAsia="楷体" w:hAnsi="楷体"/>
          <w:sz w:val="24"/>
          <w:szCs w:val="24"/>
        </w:rPr>
        <w:t>“扎根实践工程”社会实践项目旨在鼓励研究生利用假期回家探亲时间，深入基层，调研经济社会热点问题，利用所学的专业知识，总结基层中的实践经验与教训，完成有一定深度的调研报告，为相关部门决策提供支持。同时，</w:t>
      </w:r>
      <w:r w:rsidRPr="00D73C8D">
        <w:rPr>
          <w:rFonts w:ascii="黑体" w:eastAsia="黑体" w:hAnsi="黑体"/>
          <w:b/>
          <w:sz w:val="24"/>
          <w:szCs w:val="24"/>
        </w:rPr>
        <w:t>通过项目的实施，增强</w:t>
      </w:r>
      <w:r w:rsidR="00D73C8D">
        <w:rPr>
          <w:rFonts w:ascii="黑体" w:eastAsia="黑体" w:hAnsi="黑体" w:hint="eastAsia"/>
          <w:b/>
          <w:sz w:val="24"/>
          <w:szCs w:val="24"/>
        </w:rPr>
        <w:t>学生</w:t>
      </w:r>
      <w:r w:rsidRPr="00D73C8D">
        <w:rPr>
          <w:rFonts w:ascii="黑体" w:eastAsia="黑体" w:hAnsi="黑体"/>
          <w:b/>
          <w:sz w:val="24"/>
          <w:szCs w:val="24"/>
        </w:rPr>
        <w:t>的社会责任感，培养研究生学术洞察力，提升研究生实践能力。</w:t>
      </w:r>
      <w:r>
        <w:rPr>
          <w:rFonts w:ascii="楷体" w:eastAsia="楷体" w:hAnsi="楷体" w:hint="eastAsia"/>
          <w:sz w:val="24"/>
          <w:szCs w:val="24"/>
        </w:rPr>
        <w:t>扎根实践工程项目</w:t>
      </w:r>
      <w:r w:rsidRPr="00D73C8D">
        <w:rPr>
          <w:rFonts w:ascii="黑体" w:eastAsia="黑体" w:hAnsi="黑体" w:hint="eastAsia"/>
          <w:b/>
          <w:sz w:val="24"/>
          <w:szCs w:val="24"/>
          <w:em w:val="dot"/>
        </w:rPr>
        <w:t>依托专业知识</w:t>
      </w:r>
      <w:r w:rsidRPr="00D73C8D">
        <w:rPr>
          <w:rFonts w:ascii="黑体" w:eastAsia="黑体" w:hAnsi="黑体" w:hint="eastAsia"/>
          <w:b/>
          <w:sz w:val="24"/>
          <w:szCs w:val="24"/>
        </w:rPr>
        <w:t>，</w:t>
      </w:r>
      <w:r w:rsidRPr="00D73C8D">
        <w:rPr>
          <w:rFonts w:ascii="黑体" w:eastAsia="黑体" w:hAnsi="黑体" w:hint="eastAsia"/>
          <w:b/>
          <w:sz w:val="24"/>
          <w:szCs w:val="24"/>
          <w:em w:val="dot"/>
        </w:rPr>
        <w:t>扎根基层实践</w:t>
      </w:r>
      <w:r w:rsidRPr="00D73C8D">
        <w:rPr>
          <w:rFonts w:ascii="黑体" w:eastAsia="黑体" w:hAnsi="黑体" w:hint="eastAsia"/>
          <w:b/>
          <w:sz w:val="24"/>
          <w:szCs w:val="24"/>
        </w:rPr>
        <w:t>，</w:t>
      </w:r>
      <w:r w:rsidRPr="00D73C8D">
        <w:rPr>
          <w:rFonts w:ascii="黑体" w:eastAsia="黑体" w:hAnsi="黑体" w:hint="eastAsia"/>
          <w:b/>
          <w:sz w:val="24"/>
          <w:szCs w:val="24"/>
          <w:em w:val="dot"/>
        </w:rPr>
        <w:t>提升实践能力</w:t>
      </w:r>
      <w:r w:rsidRPr="00D73C8D">
        <w:rPr>
          <w:rFonts w:ascii="黑体" w:eastAsia="黑体" w:hAnsi="黑体" w:hint="eastAsia"/>
          <w:b/>
          <w:sz w:val="24"/>
          <w:szCs w:val="24"/>
        </w:rPr>
        <w:t>，</w:t>
      </w:r>
      <w:r w:rsidRPr="00D73C8D">
        <w:rPr>
          <w:rFonts w:ascii="黑体" w:eastAsia="黑体" w:hAnsi="黑体" w:hint="eastAsia"/>
          <w:b/>
          <w:sz w:val="24"/>
          <w:szCs w:val="24"/>
          <w:em w:val="dot"/>
        </w:rPr>
        <w:t>教师全程指导</w:t>
      </w:r>
      <w:r>
        <w:rPr>
          <w:rFonts w:ascii="楷体" w:eastAsia="楷体" w:hAnsi="楷体" w:hint="eastAsia"/>
          <w:sz w:val="24"/>
          <w:szCs w:val="24"/>
        </w:rPr>
        <w:t>。</w:t>
      </w:r>
      <w:r w:rsidR="00076965">
        <w:rPr>
          <w:rFonts w:ascii="楷体" w:eastAsia="楷体" w:hAnsi="楷体" w:hint="eastAsia"/>
          <w:sz w:val="24"/>
          <w:szCs w:val="24"/>
        </w:rPr>
        <w:t>“扎根实践工程”项目从2014年起至今，已顺利完成3届，共组成50支调研队伍，参与人数达200余人，完成80余万字的高质量调研报告</w:t>
      </w:r>
      <w:r w:rsidR="004A2758">
        <w:rPr>
          <w:rFonts w:ascii="楷体" w:eastAsia="楷体" w:hAnsi="楷体" w:hint="eastAsia"/>
          <w:sz w:val="24"/>
          <w:szCs w:val="24"/>
        </w:rPr>
        <w:t>，并</w:t>
      </w:r>
      <w:r w:rsidR="00D73C8D">
        <w:rPr>
          <w:rFonts w:ascii="楷体" w:eastAsia="楷体" w:hAnsi="楷体" w:hint="eastAsia"/>
          <w:sz w:val="24"/>
          <w:szCs w:val="24"/>
        </w:rPr>
        <w:t>于</w:t>
      </w:r>
      <w:r w:rsidR="004A2758">
        <w:rPr>
          <w:rFonts w:ascii="楷体" w:eastAsia="楷体" w:hAnsi="楷体" w:hint="eastAsia"/>
          <w:sz w:val="24"/>
          <w:szCs w:val="24"/>
        </w:rPr>
        <w:t>每年</w:t>
      </w:r>
      <w:r w:rsidR="00D73C8D">
        <w:rPr>
          <w:rFonts w:ascii="楷体" w:eastAsia="楷体" w:hAnsi="楷体" w:hint="eastAsia"/>
          <w:sz w:val="24"/>
          <w:szCs w:val="24"/>
        </w:rPr>
        <w:t>5月份</w:t>
      </w:r>
      <w:r w:rsidR="004A2758">
        <w:rPr>
          <w:rFonts w:ascii="楷体" w:eastAsia="楷体" w:hAnsi="楷体" w:hint="eastAsia"/>
          <w:sz w:val="24"/>
          <w:szCs w:val="24"/>
        </w:rPr>
        <w:t>举办汇报暨表彰大会</w:t>
      </w:r>
      <w:r w:rsidR="00076965">
        <w:rPr>
          <w:rFonts w:ascii="楷体" w:eastAsia="楷体" w:hAnsi="楷体" w:hint="eastAsia"/>
          <w:sz w:val="24"/>
          <w:szCs w:val="24"/>
        </w:rPr>
        <w:t>。</w:t>
      </w:r>
      <w:r w:rsidR="00076965" w:rsidRPr="00076965">
        <w:rPr>
          <w:rFonts w:ascii="楷体" w:eastAsia="楷体" w:hAnsi="楷体"/>
          <w:sz w:val="24"/>
          <w:szCs w:val="24"/>
        </w:rPr>
        <w:t>“扎根实践工程”有目标、有理念、有组织、重实践、接地气、有成效，是学生</w:t>
      </w:r>
      <w:r w:rsidR="00076965" w:rsidRPr="00D73C8D">
        <w:rPr>
          <w:rFonts w:ascii="黑体" w:eastAsia="黑体" w:hAnsi="黑体"/>
          <w:b/>
          <w:sz w:val="24"/>
          <w:szCs w:val="24"/>
          <w:em w:val="dot"/>
        </w:rPr>
        <w:t>以</w:t>
      </w:r>
      <w:r w:rsidR="004A2758" w:rsidRPr="00D73C8D">
        <w:rPr>
          <w:rFonts w:ascii="黑体" w:eastAsia="黑体" w:hAnsi="黑体" w:hint="eastAsia"/>
          <w:b/>
          <w:sz w:val="24"/>
          <w:szCs w:val="24"/>
          <w:em w:val="dot"/>
        </w:rPr>
        <w:t>“</w:t>
      </w:r>
      <w:r w:rsidR="00076965" w:rsidRPr="00D73C8D">
        <w:rPr>
          <w:rFonts w:ascii="黑体" w:eastAsia="黑体" w:hAnsi="黑体"/>
          <w:b/>
          <w:sz w:val="24"/>
          <w:szCs w:val="24"/>
          <w:em w:val="dot"/>
        </w:rPr>
        <w:t>知</w:t>
      </w:r>
      <w:r w:rsidR="004A2758" w:rsidRPr="00D73C8D">
        <w:rPr>
          <w:rFonts w:ascii="黑体" w:eastAsia="黑体" w:hAnsi="黑体" w:hint="eastAsia"/>
          <w:b/>
          <w:sz w:val="24"/>
          <w:szCs w:val="24"/>
          <w:em w:val="dot"/>
        </w:rPr>
        <w:t>”</w:t>
      </w:r>
      <w:r w:rsidR="00076965" w:rsidRPr="00D73C8D">
        <w:rPr>
          <w:rFonts w:ascii="黑体" w:eastAsia="黑体" w:hAnsi="黑体"/>
          <w:b/>
          <w:sz w:val="24"/>
          <w:szCs w:val="24"/>
          <w:em w:val="dot"/>
        </w:rPr>
        <w:t>促</w:t>
      </w:r>
      <w:r w:rsidR="004A2758" w:rsidRPr="00D73C8D">
        <w:rPr>
          <w:rFonts w:ascii="黑体" w:eastAsia="黑体" w:hAnsi="黑体" w:hint="eastAsia"/>
          <w:b/>
          <w:sz w:val="24"/>
          <w:szCs w:val="24"/>
          <w:em w:val="dot"/>
        </w:rPr>
        <w:t>“</w:t>
      </w:r>
      <w:r w:rsidR="00076965" w:rsidRPr="00D73C8D">
        <w:rPr>
          <w:rFonts w:ascii="黑体" w:eastAsia="黑体" w:hAnsi="黑体"/>
          <w:b/>
          <w:sz w:val="24"/>
          <w:szCs w:val="24"/>
          <w:em w:val="dot"/>
        </w:rPr>
        <w:t>行</w:t>
      </w:r>
      <w:r w:rsidR="004A2758" w:rsidRPr="00D73C8D">
        <w:rPr>
          <w:rFonts w:ascii="黑体" w:eastAsia="黑体" w:hAnsi="黑体" w:hint="eastAsia"/>
          <w:b/>
          <w:sz w:val="24"/>
          <w:szCs w:val="24"/>
          <w:em w:val="dot"/>
        </w:rPr>
        <w:t>”</w:t>
      </w:r>
      <w:r w:rsidR="00076965" w:rsidRPr="00076965">
        <w:rPr>
          <w:rFonts w:ascii="楷体" w:eastAsia="楷体" w:hAnsi="楷体"/>
          <w:sz w:val="24"/>
          <w:szCs w:val="24"/>
        </w:rPr>
        <w:t>、</w:t>
      </w:r>
      <w:r w:rsidR="00076965" w:rsidRPr="00D73C8D">
        <w:rPr>
          <w:rFonts w:ascii="黑体" w:eastAsia="黑体" w:hAnsi="黑体"/>
          <w:b/>
          <w:sz w:val="24"/>
          <w:szCs w:val="24"/>
          <w:em w:val="dot"/>
        </w:rPr>
        <w:t>以</w:t>
      </w:r>
      <w:r w:rsidR="004A2758" w:rsidRPr="00D73C8D">
        <w:rPr>
          <w:rFonts w:ascii="黑体" w:eastAsia="黑体" w:hAnsi="黑体" w:hint="eastAsia"/>
          <w:b/>
          <w:sz w:val="24"/>
          <w:szCs w:val="24"/>
          <w:em w:val="dot"/>
        </w:rPr>
        <w:t>“</w:t>
      </w:r>
      <w:r w:rsidR="00076965" w:rsidRPr="00D73C8D">
        <w:rPr>
          <w:rFonts w:ascii="黑体" w:eastAsia="黑体" w:hAnsi="黑体"/>
          <w:b/>
          <w:sz w:val="24"/>
          <w:szCs w:val="24"/>
          <w:em w:val="dot"/>
        </w:rPr>
        <w:t>行</w:t>
      </w:r>
      <w:r w:rsidR="004A2758" w:rsidRPr="00D73C8D">
        <w:rPr>
          <w:rFonts w:ascii="黑体" w:eastAsia="黑体" w:hAnsi="黑体" w:hint="eastAsia"/>
          <w:b/>
          <w:sz w:val="24"/>
          <w:szCs w:val="24"/>
          <w:em w:val="dot"/>
        </w:rPr>
        <w:t>”</w:t>
      </w:r>
      <w:r w:rsidR="00076965" w:rsidRPr="00D73C8D">
        <w:rPr>
          <w:rFonts w:ascii="黑体" w:eastAsia="黑体" w:hAnsi="黑体"/>
          <w:b/>
          <w:sz w:val="24"/>
          <w:szCs w:val="24"/>
          <w:em w:val="dot"/>
        </w:rPr>
        <w:t>促</w:t>
      </w:r>
      <w:r w:rsidR="004A2758" w:rsidRPr="00D73C8D">
        <w:rPr>
          <w:rFonts w:ascii="黑体" w:eastAsia="黑体" w:hAnsi="黑体" w:hint="eastAsia"/>
          <w:b/>
          <w:sz w:val="24"/>
          <w:szCs w:val="24"/>
          <w:em w:val="dot"/>
        </w:rPr>
        <w:t>“</w:t>
      </w:r>
      <w:r w:rsidR="00076965" w:rsidRPr="00D73C8D">
        <w:rPr>
          <w:rFonts w:ascii="黑体" w:eastAsia="黑体" w:hAnsi="黑体"/>
          <w:b/>
          <w:sz w:val="24"/>
          <w:szCs w:val="24"/>
          <w:em w:val="dot"/>
        </w:rPr>
        <w:t>知</w:t>
      </w:r>
      <w:r w:rsidR="004A2758" w:rsidRPr="00D73C8D">
        <w:rPr>
          <w:rFonts w:ascii="黑体" w:eastAsia="黑体" w:hAnsi="黑体"/>
          <w:b/>
          <w:sz w:val="24"/>
          <w:szCs w:val="24"/>
          <w:em w:val="dot"/>
        </w:rPr>
        <w:t>”</w:t>
      </w:r>
      <w:r w:rsidR="004A2758">
        <w:rPr>
          <w:rFonts w:ascii="楷体" w:eastAsia="楷体" w:hAnsi="楷体" w:hint="eastAsia"/>
          <w:sz w:val="24"/>
          <w:szCs w:val="24"/>
        </w:rPr>
        <w:t>,</w:t>
      </w:r>
      <w:r w:rsidR="004A2758" w:rsidRPr="004A2758">
        <w:rPr>
          <w:rFonts w:ascii="楷体" w:eastAsia="楷体" w:hAnsi="楷体" w:hint="eastAsia"/>
          <w:sz w:val="24"/>
          <w:szCs w:val="24"/>
        </w:rPr>
        <w:t xml:space="preserve"> </w:t>
      </w:r>
      <w:r w:rsidR="004A2758" w:rsidRPr="00D73C8D">
        <w:rPr>
          <w:rFonts w:ascii="黑体" w:eastAsia="黑体" w:hAnsi="黑体" w:hint="eastAsia"/>
          <w:b/>
          <w:sz w:val="24"/>
          <w:szCs w:val="24"/>
          <w:em w:val="dot"/>
        </w:rPr>
        <w:t>“</w:t>
      </w:r>
      <w:r w:rsidR="00076965" w:rsidRPr="00D73C8D">
        <w:rPr>
          <w:rFonts w:ascii="黑体" w:eastAsia="黑体" w:hAnsi="黑体"/>
          <w:b/>
          <w:sz w:val="24"/>
          <w:szCs w:val="24"/>
          <w:em w:val="dot"/>
        </w:rPr>
        <w:t>知行合一</w:t>
      </w:r>
      <w:r w:rsidR="004A2758" w:rsidRPr="00D73C8D">
        <w:rPr>
          <w:rFonts w:ascii="黑体" w:eastAsia="黑体" w:hAnsi="黑体"/>
          <w:b/>
          <w:sz w:val="24"/>
          <w:szCs w:val="24"/>
          <w:em w:val="dot"/>
        </w:rPr>
        <w:t>”</w:t>
      </w:r>
      <w:r w:rsidR="00076965" w:rsidRPr="00076965">
        <w:rPr>
          <w:rFonts w:ascii="楷体" w:eastAsia="楷体" w:hAnsi="楷体"/>
          <w:sz w:val="24"/>
          <w:szCs w:val="24"/>
        </w:rPr>
        <w:t>的有力载体</w:t>
      </w:r>
      <w:r w:rsidR="0075505D">
        <w:rPr>
          <w:rFonts w:ascii="楷体" w:eastAsia="楷体" w:hAnsi="楷体" w:hint="eastAsia"/>
          <w:sz w:val="24"/>
          <w:szCs w:val="24"/>
        </w:rPr>
        <w:t>。</w:t>
      </w:r>
    </w:p>
    <w:p w:rsidR="00076965" w:rsidRDefault="0062702D" w:rsidP="00753ABC">
      <w:pPr>
        <w:spacing w:afterLines="50" w:after="156" w:line="360" w:lineRule="auto"/>
        <w:rPr>
          <w:rFonts w:ascii="楷体" w:eastAsia="楷体" w:hAnsi="楷体"/>
          <w:sz w:val="24"/>
          <w:szCs w:val="24"/>
        </w:rPr>
      </w:pPr>
      <w:r>
        <w:rPr>
          <w:rFonts w:ascii="楷体" w:eastAsia="楷体" w:hAnsi="楷体"/>
          <w:sz w:val="24"/>
          <w:szCs w:val="24"/>
        </w:rPr>
      </w:r>
      <w:r>
        <w:rPr>
          <w:rFonts w:ascii="楷体" w:eastAsia="楷体" w:hAnsi="楷体"/>
          <w:sz w:val="24"/>
          <w:szCs w:val="24"/>
        </w:rPr>
        <w:pict>
          <v:group id="_x0000_s1165" editas="canvas" style="width:436.5pt;height:299.9pt;mso-position-horizontal-relative:char;mso-position-vertical-relative:line" coordorigin="2360,8680" coordsize="7200,4947">
            <o:lock v:ext="edit" aspectratio="t"/>
            <v:shape id="_x0000_s1164" type="#_x0000_t75" style="position:absolute;left:2360;top:8680;width:7200;height:4947" o:preferrelative="f" stroked="t" strokecolor="black [3213]">
              <v:fill o:detectmouseclick="t"/>
              <v:path o:extrusionok="t" o:connecttype="none"/>
              <o:lock v:ext="edit" text="t"/>
            </v:shape>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168" type="#_x0000_t22" style="position:absolute;left:4703;top:8901;width:2478;height:473" fillcolor="#4f81bd [3204]" stroked="f" strokeweight="0">
              <v:fill color2="#365e8f [2372]" focusposition=".5,.5" focussize="" focus="100%" type="gradientRadial"/>
              <v:shadow on="t" type="perspective" color="#243f60 [1604]" offset="1pt" offset2="-3pt"/>
              <v:textbox>
                <w:txbxContent>
                  <w:p w:rsidR="004A2758" w:rsidRPr="004A2758" w:rsidRDefault="004A2758" w:rsidP="007558C7">
                    <w:pPr>
                      <w:jc w:val="center"/>
                      <w:rPr>
                        <w:rFonts w:ascii="黑体" w:eastAsia="黑体" w:hAnsi="黑体"/>
                        <w:b/>
                        <w:color w:val="FFFFFF"/>
                        <w:sz w:val="24"/>
                      </w:rPr>
                    </w:pPr>
                    <w:r w:rsidRPr="004A2758">
                      <w:rPr>
                        <w:rFonts w:ascii="黑体" w:eastAsia="黑体" w:hAnsi="黑体" w:hint="eastAsia"/>
                        <w:b/>
                        <w:color w:val="FFFFFF"/>
                        <w:sz w:val="24"/>
                      </w:rPr>
                      <w:t>以“知”促“行”</w:t>
                    </w:r>
                  </w:p>
                </w:txbxContent>
              </v:textbox>
            </v:shape>
            <v:shape id="_x0000_s1169" type="#_x0000_t22" style="position:absolute;left:4703;top:11849;width:2478;height:473" fillcolor="#c0504d [3205]" stroked="f" strokeweight="0">
              <v:fill color2="#923633 [2373]" focusposition=".5,.5" focussize="" focus="100%" type="gradientRadial"/>
              <v:shadow on="t" type="perspective" color="#622423 [1605]" offset="1pt" offset2="-3pt"/>
              <v:textbox>
                <w:txbxContent>
                  <w:p w:rsidR="004A2758" w:rsidRPr="004A2758" w:rsidRDefault="004A2758" w:rsidP="007558C7">
                    <w:pPr>
                      <w:jc w:val="center"/>
                      <w:rPr>
                        <w:rFonts w:ascii="黑体" w:eastAsia="黑体" w:hAnsi="黑体"/>
                        <w:b/>
                        <w:color w:val="FFFFFF"/>
                        <w:sz w:val="24"/>
                      </w:rPr>
                    </w:pPr>
                    <w:r w:rsidRPr="004A2758">
                      <w:rPr>
                        <w:rFonts w:ascii="黑体" w:eastAsia="黑体" w:hAnsi="黑体" w:hint="eastAsia"/>
                        <w:b/>
                        <w:color w:val="FFFFFF"/>
                        <w:sz w:val="24"/>
                      </w:rPr>
                      <w:t>以“</w:t>
                    </w:r>
                    <w:r>
                      <w:rPr>
                        <w:rFonts w:ascii="黑体" w:eastAsia="黑体" w:hAnsi="黑体" w:hint="eastAsia"/>
                        <w:b/>
                        <w:color w:val="FFFFFF"/>
                        <w:sz w:val="24"/>
                      </w:rPr>
                      <w:t>行</w:t>
                    </w:r>
                    <w:r w:rsidRPr="004A2758">
                      <w:rPr>
                        <w:rFonts w:ascii="黑体" w:eastAsia="黑体" w:hAnsi="黑体" w:hint="eastAsia"/>
                        <w:b/>
                        <w:color w:val="FFFFFF"/>
                        <w:sz w:val="24"/>
                      </w:rPr>
                      <w:t>”促“</w:t>
                    </w:r>
                    <w:r>
                      <w:rPr>
                        <w:rFonts w:ascii="黑体" w:eastAsia="黑体" w:hAnsi="黑体" w:hint="eastAsia"/>
                        <w:b/>
                        <w:color w:val="FFFFFF"/>
                        <w:sz w:val="24"/>
                      </w:rPr>
                      <w:t>知</w:t>
                    </w:r>
                    <w:r w:rsidRPr="004A2758">
                      <w:rPr>
                        <w:rFonts w:ascii="黑体" w:eastAsia="黑体" w:hAnsi="黑体" w:hint="eastAsia"/>
                        <w:b/>
                        <w:color w:val="FFFFFF"/>
                        <w:sz w:val="24"/>
                      </w:rPr>
                      <w:t>”</w:t>
                    </w:r>
                  </w:p>
                </w:txbxContent>
              </v:textbox>
            </v:shape>
            <v:shape id="_x0000_s1173" type="#_x0000_t22" style="position:absolute;left:5079;top:10882;width:1747;height:474" fillcolor="#8064a2 [3207]" stroked="f" strokeweight="0">
              <v:fill color2="#5e4878 [2375]" focusposition=".5,.5" focussize="" focus="100%" type="gradientRadial"/>
              <v:shadow on="t" type="perspective" color="#3f3151 [1607]" offset="1pt" offset2="-3pt"/>
            </v:shape>
            <v:shape id="_x0000_s1172" type="#_x0000_t22" style="position:absolute;left:5079;top:10409;width:1747;height:473" fillcolor="#8064a2 [3207]" stroked="f" strokeweight="0">
              <v:fill color2="#5e4878 [2375]" focusposition=".5,.5" focussize="" focus="100%" type="gradientRadial"/>
              <v:shadow on="t" type="perspective" color="#3f3151 [1607]" offset="1pt" offset2="-3pt"/>
              <v:textbox>
                <w:txbxContent>
                  <w:p w:rsidR="004A2758" w:rsidRPr="004A2758" w:rsidRDefault="004A2758" w:rsidP="007558C7">
                    <w:pPr>
                      <w:rPr>
                        <w:rFonts w:ascii="黑体" w:eastAsia="黑体" w:hAnsi="黑体"/>
                        <w:b/>
                        <w:color w:val="FFFFFF"/>
                        <w:sz w:val="22"/>
                      </w:rPr>
                    </w:pPr>
                    <w:r w:rsidRPr="004A2758">
                      <w:rPr>
                        <w:rFonts w:ascii="黑体" w:eastAsia="黑体" w:hAnsi="黑体" w:hint="eastAsia"/>
                        <w:b/>
                        <w:color w:val="FFFFFF"/>
                        <w:sz w:val="22"/>
                      </w:rPr>
                      <w:t>扎根实践工程项目</w:t>
                    </w:r>
                  </w:p>
                </w:txbxContent>
              </v:textbox>
            </v:shape>
            <v:shape id="_x0000_s1171" type="#_x0000_t22" style="position:absolute;left:5079;top:9935;width:1747;height:474" fillcolor="#8064a2 [3207]" stroked="f" strokeweight="0">
              <v:fill color2="#5e4878 [2375]" focusposition=".5,.5" focussize="" focus="100%" type="gradientRadial"/>
              <v:shadow on="t" type="perspective" color="#3f3151 [1607]" offset="1pt" offset2="-3pt"/>
            </v:shape>
            <v:shape id="_x0000_s1175" type="#_x0000_t68" style="position:absolute;left:5210;top:9510;width:1515;height:307" adj="12335,5682" fillcolor="#666 [1936]" strokecolor="#666 [1936]" strokeweight="1pt">
              <v:fill color2="#ccc [656]" angle="-45" focus="-50%" type="gradient"/>
              <v:shadow on="t" type="perspective" color="#34a443" opacity=".5" offset="1pt" offset2="-3pt"/>
              <v:textbox style="layout-flow:vertical-ideographic"/>
            </v:shape>
            <v:shape id="_x0000_s1176" type="#_x0000_t68" style="position:absolute;left:4050;top:10340;width:1515;height:309;rotation:-90" adj="12335,5682" fillcolor="#666 [1936]" strokecolor="#666 [1936]" strokeweight="1pt">
              <v:fill color2="#ccc [656]" angle="-45" focus="-50%" type="gradient"/>
              <v:shadow on="t" type="perspective" color="#34a443" opacity=".5" offset="1pt" offset2="-3pt"/>
              <v:textbox style="layout-flow:vertical-ideographic"/>
            </v:shape>
            <v:shape id="_x0000_s1177" type="#_x0000_t68" style="position:absolute;left:6327;top:10340;width:1514;height:309;rotation:-90;flip:x" adj="12335,5682" fillcolor="#666 [1936]" strokecolor="#666 [1936]" strokeweight="1pt">
              <v:fill color2="#ccc [656]" angle="-45" focus="-50%" type="gradient"/>
              <v:shadow on="t" type="perspective" color="#34a443" opacity=".5" offset="1pt" offset2="-3pt"/>
              <v:textbox style="layout-flow:vertical-ideographic"/>
            </v:shape>
            <v:shape id="_x0000_s1178" type="#_x0000_t68" style="position:absolute;left:5210;top:11491;width:1515;height:307;flip:y" adj="12335,5682" fillcolor="#666 [1936]" strokecolor="#666 [1936]" strokeweight="1pt">
              <v:fill color2="#ccc [656]" angle="-45" focus="-50%" type="gradient"/>
              <v:shadow on="t" type="perspective" color="#34a443" opacity=".5" offset="1pt" offset2="-3pt"/>
              <v:textbox style="layout-flow:vertical-ideographic"/>
            </v:shape>
            <v:shapetype id="_x0000_t130" coordsize="21600,21600" o:spt="130" path="m3600,21597c2662,21202,1837,20075,1087,18440,487,16240,75,13590,,10770,75,8007,487,5412,1087,3045,1837,1465,2662,337,3600,l21597,v-937,337,-1687,1465,-2512,3045c18485,5412,18072,8007,17997,10770v75,2820,488,5470,1088,7670c19910,20075,20660,21202,21597,21597xe">
              <v:stroke joinstyle="miter"/>
              <v:path gradientshapeok="t" o:connecttype="custom" o:connectlocs="10800,0;0,10800;10800,21600;17997,10800" textboxrect="3600,0,17997,21600"/>
            </v:shapetype>
            <v:shape id="_x0000_s1179" type="#_x0000_t130" style="position:absolute;left:2607;top:9737;width:1693;height:1729" fillcolor="#4bacc6 [3208]" stroked="f" strokeweight="0">
              <v:fill color2="#308298 [2376]" focusposition=".5,.5" focussize="" focus="100%" type="gradientRadial"/>
              <v:shadow on="t" type="perspective" color="#205867 [1608]" offset="1pt" offset2="-3pt"/>
              <v:textbox>
                <w:txbxContent>
                  <w:p w:rsidR="00476F35" w:rsidRPr="00476F35" w:rsidRDefault="00476F35" w:rsidP="00753ABC">
                    <w:pPr>
                      <w:pStyle w:val="a3"/>
                      <w:numPr>
                        <w:ilvl w:val="0"/>
                        <w:numId w:val="4"/>
                      </w:numPr>
                      <w:spacing w:beforeLines="50" w:before="156"/>
                      <w:ind w:firstLineChars="0"/>
                      <w:rPr>
                        <w:rFonts w:ascii="黑体" w:eastAsia="黑体" w:hAnsi="黑体"/>
                        <w:b/>
                        <w:color w:val="FFFFFF"/>
                      </w:rPr>
                    </w:pPr>
                    <w:r w:rsidRPr="00476F35">
                      <w:rPr>
                        <w:rFonts w:ascii="黑体" w:eastAsia="黑体" w:hAnsi="黑体" w:hint="eastAsia"/>
                        <w:b/>
                        <w:color w:val="FFFFFF"/>
                      </w:rPr>
                      <w:t>依托专业知识</w:t>
                    </w:r>
                  </w:p>
                  <w:p w:rsidR="00476F35" w:rsidRDefault="00476F35" w:rsidP="007558C7"/>
                  <w:p w:rsidR="00476F35" w:rsidRPr="00476F35" w:rsidRDefault="00476F35" w:rsidP="007558C7">
                    <w:pPr>
                      <w:pStyle w:val="a3"/>
                      <w:numPr>
                        <w:ilvl w:val="0"/>
                        <w:numId w:val="4"/>
                      </w:numPr>
                      <w:ind w:firstLineChars="0"/>
                      <w:rPr>
                        <w:rFonts w:ascii="黑体" w:eastAsia="黑体" w:hAnsi="黑体"/>
                        <w:b/>
                        <w:color w:val="FFFFFF"/>
                      </w:rPr>
                    </w:pPr>
                    <w:r w:rsidRPr="00476F35">
                      <w:rPr>
                        <w:rFonts w:ascii="黑体" w:eastAsia="黑体" w:hAnsi="黑体" w:hint="eastAsia"/>
                        <w:b/>
                        <w:color w:val="FFFFFF"/>
                      </w:rPr>
                      <w:t>扎根基层实践</w:t>
                    </w:r>
                  </w:p>
                </w:txbxContent>
              </v:textbox>
            </v:shape>
            <v:shape id="_x0000_s1180" type="#_x0000_t130" style="position:absolute;left:7545;top:9737;width:1694;height:1729;flip:x" fillcolor="#4bacc6 [3208]" stroked="f" strokeweight="0">
              <v:fill color2="#308298 [2376]" focusposition=".5,.5" focussize="" focus="100%" type="gradientRadial"/>
              <v:shadow on="t" type="perspective" color="#205867 [1608]" offset="1pt" offset2="-3pt"/>
              <v:textbox>
                <w:txbxContent>
                  <w:p w:rsidR="00476F35" w:rsidRPr="00476F35" w:rsidRDefault="00476F35" w:rsidP="00753ABC">
                    <w:pPr>
                      <w:pStyle w:val="a3"/>
                      <w:numPr>
                        <w:ilvl w:val="0"/>
                        <w:numId w:val="4"/>
                      </w:numPr>
                      <w:spacing w:beforeLines="50" w:before="156"/>
                      <w:ind w:firstLineChars="0"/>
                      <w:rPr>
                        <w:rFonts w:ascii="黑体" w:eastAsia="黑体" w:hAnsi="黑体"/>
                        <w:b/>
                        <w:color w:val="FFFFFF"/>
                      </w:rPr>
                    </w:pPr>
                    <w:r>
                      <w:rPr>
                        <w:rFonts w:ascii="黑体" w:eastAsia="黑体" w:hAnsi="黑体" w:hint="eastAsia"/>
                        <w:b/>
                        <w:color w:val="FFFFFF"/>
                      </w:rPr>
                      <w:t>提升实践能力</w:t>
                    </w:r>
                  </w:p>
                  <w:p w:rsidR="00476F35" w:rsidRDefault="00476F35" w:rsidP="007558C7"/>
                  <w:p w:rsidR="00476F35" w:rsidRPr="00476F35" w:rsidRDefault="00476F35" w:rsidP="007558C7">
                    <w:pPr>
                      <w:pStyle w:val="a3"/>
                      <w:numPr>
                        <w:ilvl w:val="0"/>
                        <w:numId w:val="4"/>
                      </w:numPr>
                      <w:ind w:firstLineChars="0"/>
                      <w:rPr>
                        <w:rFonts w:ascii="黑体" w:eastAsia="黑体" w:hAnsi="黑体"/>
                        <w:b/>
                        <w:color w:val="FFFFFF"/>
                      </w:rPr>
                    </w:pPr>
                    <w:r>
                      <w:rPr>
                        <w:rFonts w:ascii="黑体" w:eastAsia="黑体" w:hAnsi="黑体" w:hint="eastAsia"/>
                        <w:b/>
                        <w:color w:val="FFFFFF"/>
                      </w:rPr>
                      <w:t>教师全程指导</w:t>
                    </w:r>
                  </w:p>
                </w:txbxContent>
              </v:textbox>
            </v:shape>
            <v:shape id="_x0000_s1182" type="#_x0000_t84" style="position:absolute;left:4300;top:12823;width:3401;height:613" fillcolor="#c0504d [3205]" stroked="f" strokeweight="0">
              <v:fill color2="#923633 [2373]" focusposition=".5,.5" focussize="" focus="100%" type="gradientRadial"/>
              <v:shadow on="t" type="perspective" color="#622423 [1605]" offset="1pt" offset2="-3pt"/>
              <v:textbox>
                <w:txbxContent>
                  <w:p w:rsidR="00476F35" w:rsidRPr="00476F35" w:rsidRDefault="00476F35" w:rsidP="00753ABC">
                    <w:pPr>
                      <w:spacing w:beforeLines="50" w:before="156"/>
                      <w:jc w:val="center"/>
                      <w:rPr>
                        <w:rFonts w:ascii="黑体" w:eastAsia="黑体" w:hAnsi="黑体"/>
                        <w:b/>
                        <w:color w:val="FFFFFF"/>
                        <w:sz w:val="24"/>
                      </w:rPr>
                    </w:pPr>
                    <w:r w:rsidRPr="00476F35">
                      <w:rPr>
                        <w:rFonts w:ascii="黑体" w:eastAsia="黑体" w:hAnsi="黑体" w:hint="eastAsia"/>
                        <w:b/>
                        <w:color w:val="FFFFFF"/>
                        <w:sz w:val="24"/>
                      </w:rPr>
                      <w:t>课程基础《管理研究设计》</w:t>
                    </w:r>
                    <w:r w:rsidR="0070622E">
                      <w:rPr>
                        <w:rFonts w:ascii="黑体" w:eastAsia="黑体" w:hAnsi="黑体" w:hint="eastAsia"/>
                        <w:b/>
                        <w:color w:val="FFFFFF"/>
                        <w:sz w:val="24"/>
                      </w:rPr>
                      <w:t>等</w:t>
                    </w:r>
                  </w:p>
                </w:txbxContent>
              </v:textbox>
            </v:shape>
            <v:shape id="_x0000_s1184" type="#_x0000_t68" style="position:absolute;left:4653;top:12467;width:2640;height:218" adj="12335,5682" fillcolor="#666 [1936]" strokecolor="#666 [1936]" strokeweight="1pt">
              <v:fill color2="#ccc [656]" angle="-45" focus="-50%" type="gradient"/>
              <v:shadow on="t" type="perspective" color="#34a443" opacity=".5" offset="1pt" offset2="-3pt"/>
              <v:textbox style="layout-flow:vertical-ideographic"/>
            </v:shape>
            <w10:wrap type="none"/>
            <w10:anchorlock/>
          </v:group>
        </w:pict>
      </w:r>
    </w:p>
    <w:p w:rsidR="007A0935" w:rsidRPr="00CA7792" w:rsidRDefault="004A2758" w:rsidP="00CA7792">
      <w:pPr>
        <w:spacing w:line="360" w:lineRule="auto"/>
        <w:jc w:val="center"/>
        <w:rPr>
          <w:rFonts w:ascii="Times New Roman" w:eastAsia="楷体_GB2312" w:hAnsi="Times New Roman" w:cs="Times New Roman"/>
          <w:b/>
          <w:sz w:val="24"/>
          <w:szCs w:val="24"/>
        </w:rPr>
      </w:pPr>
      <w:r w:rsidRPr="00E94098">
        <w:rPr>
          <w:rFonts w:ascii="Times New Roman" w:eastAsia="楷体_GB2312" w:hAnsi="Times New Roman" w:cs="Times New Roman" w:hint="eastAsia"/>
          <w:b/>
          <w:sz w:val="24"/>
          <w:szCs w:val="24"/>
        </w:rPr>
        <w:t>图</w:t>
      </w:r>
      <w:r>
        <w:rPr>
          <w:rFonts w:ascii="Times New Roman" w:eastAsia="楷体_GB2312" w:hAnsi="Times New Roman" w:cs="Times New Roman" w:hint="eastAsia"/>
          <w:b/>
          <w:sz w:val="24"/>
          <w:szCs w:val="24"/>
        </w:rPr>
        <w:t>3</w:t>
      </w:r>
      <w:r w:rsidR="00F31A01">
        <w:rPr>
          <w:rFonts w:ascii="Times New Roman" w:eastAsia="楷体_GB2312" w:hAnsi="Times New Roman" w:cs="Times New Roman" w:hint="eastAsia"/>
          <w:b/>
          <w:sz w:val="24"/>
          <w:szCs w:val="24"/>
        </w:rPr>
        <w:t>平台</w:t>
      </w:r>
      <w:proofErr w:type="gramStart"/>
      <w:r w:rsidR="00F31A01">
        <w:rPr>
          <w:rFonts w:ascii="Times New Roman" w:eastAsia="楷体_GB2312" w:hAnsi="Times New Roman" w:cs="Times New Roman" w:hint="eastAsia"/>
          <w:b/>
          <w:sz w:val="24"/>
          <w:szCs w:val="24"/>
        </w:rPr>
        <w:t>一</w:t>
      </w:r>
      <w:proofErr w:type="gramEnd"/>
      <w:r w:rsidR="00A2652A">
        <w:rPr>
          <w:rFonts w:ascii="Times New Roman" w:eastAsia="楷体_GB2312" w:hAnsi="Times New Roman" w:cs="Times New Roman" w:hint="eastAsia"/>
          <w:b/>
          <w:sz w:val="24"/>
          <w:szCs w:val="24"/>
        </w:rPr>
        <w:t xml:space="preserve"> </w:t>
      </w:r>
      <w:r>
        <w:rPr>
          <w:rFonts w:ascii="Times New Roman" w:eastAsia="楷体_GB2312" w:hAnsi="Times New Roman" w:cs="Times New Roman" w:hint="eastAsia"/>
          <w:b/>
          <w:sz w:val="24"/>
          <w:szCs w:val="24"/>
        </w:rPr>
        <w:t>扎根实践工程</w:t>
      </w:r>
      <w:r w:rsidR="00A2652A">
        <w:rPr>
          <w:rFonts w:ascii="Times New Roman" w:eastAsia="楷体_GB2312" w:hAnsi="Times New Roman" w:cs="Times New Roman" w:hint="eastAsia"/>
          <w:b/>
          <w:sz w:val="24"/>
          <w:szCs w:val="24"/>
        </w:rPr>
        <w:t xml:space="preserve"> </w:t>
      </w:r>
      <w:r w:rsidR="00F31A01">
        <w:rPr>
          <w:rFonts w:ascii="Times New Roman" w:eastAsia="楷体_GB2312" w:hAnsi="Times New Roman" w:cs="Times New Roman" w:hint="eastAsia"/>
          <w:b/>
          <w:sz w:val="24"/>
          <w:szCs w:val="24"/>
        </w:rPr>
        <w:t>示意图</w:t>
      </w:r>
    </w:p>
    <w:p w:rsidR="002973E6" w:rsidRPr="00DD6911" w:rsidRDefault="007B7C2F" w:rsidP="002973E6">
      <w:pPr>
        <w:pStyle w:val="a3"/>
        <w:numPr>
          <w:ilvl w:val="0"/>
          <w:numId w:val="2"/>
        </w:numPr>
        <w:ind w:firstLineChars="0"/>
        <w:rPr>
          <w:rFonts w:ascii="黑体" w:eastAsia="黑体" w:hAnsi="黑体"/>
          <w:b/>
          <w:sz w:val="24"/>
        </w:rPr>
      </w:pPr>
      <w:r w:rsidRPr="00076965">
        <w:rPr>
          <w:rFonts w:ascii="黑体" w:eastAsia="黑体" w:hAnsi="黑体" w:hint="eastAsia"/>
          <w:b/>
          <w:sz w:val="24"/>
        </w:rPr>
        <w:t>平台二</w:t>
      </w:r>
      <w:r w:rsidR="000C3488">
        <w:rPr>
          <w:rFonts w:ascii="黑体" w:eastAsia="黑体" w:hAnsi="黑体" w:hint="eastAsia"/>
          <w:b/>
          <w:sz w:val="24"/>
        </w:rPr>
        <w:t>：</w:t>
      </w:r>
      <w:r w:rsidRPr="00076965">
        <w:rPr>
          <w:rFonts w:ascii="黑体" w:eastAsia="黑体" w:hAnsi="黑体" w:hint="eastAsia"/>
          <w:b/>
          <w:sz w:val="24"/>
        </w:rPr>
        <w:t>认知-反省实习</w:t>
      </w:r>
    </w:p>
    <w:p w:rsidR="00D73C8D" w:rsidRDefault="002973E6" w:rsidP="00753ABC">
      <w:pPr>
        <w:spacing w:beforeLines="50" w:before="156" w:afterLines="50" w:after="156" w:line="360" w:lineRule="auto"/>
        <w:ind w:firstLineChars="200" w:firstLine="482"/>
        <w:rPr>
          <w:rFonts w:ascii="黑体" w:eastAsia="黑体" w:hAnsi="黑体"/>
          <w:b/>
          <w:sz w:val="24"/>
          <w:szCs w:val="24"/>
        </w:rPr>
      </w:pPr>
      <w:r w:rsidRPr="00DD6911">
        <w:rPr>
          <w:rFonts w:ascii="黑体" w:eastAsia="黑体" w:hAnsi="黑体" w:hint="eastAsia"/>
          <w:b/>
          <w:sz w:val="24"/>
          <w:szCs w:val="24"/>
        </w:rPr>
        <w:t>平台二以职业倾向测试，课程《职业生涯规划》、《领导软技能》与“认知反省实习”，</w:t>
      </w:r>
      <w:r w:rsidRPr="000C3488">
        <w:rPr>
          <w:rFonts w:ascii="黑体" w:eastAsia="黑体" w:hAnsi="黑体" w:hint="eastAsia"/>
          <w:b/>
          <w:sz w:val="24"/>
          <w:szCs w:val="24"/>
        </w:rPr>
        <w:t>“行动学习计划”</w:t>
      </w:r>
      <w:r w:rsidRPr="00DD6911">
        <w:rPr>
          <w:rFonts w:ascii="黑体" w:eastAsia="黑体" w:hAnsi="黑体" w:hint="eastAsia"/>
          <w:b/>
          <w:sz w:val="24"/>
          <w:szCs w:val="24"/>
        </w:rPr>
        <w:t>为抓手，主要培养学生的自我意识能力、学习能力等，强调学生的自“省”，从而实现学生认知企业——反省自我——提升能力的目标。</w:t>
      </w:r>
    </w:p>
    <w:p w:rsidR="00CB58B9" w:rsidRDefault="008E4213" w:rsidP="00753ABC">
      <w:pPr>
        <w:spacing w:afterLines="50" w:after="156" w:line="360" w:lineRule="auto"/>
        <w:ind w:firstLineChars="200" w:firstLine="480"/>
        <w:rPr>
          <w:rFonts w:ascii="楷体" w:eastAsia="楷体" w:hAnsi="楷体"/>
          <w:sz w:val="24"/>
          <w:szCs w:val="24"/>
        </w:rPr>
      </w:pPr>
      <w:r>
        <w:rPr>
          <w:rFonts w:ascii="楷体" w:eastAsia="楷体" w:hAnsi="楷体" w:hint="eastAsia"/>
          <w:sz w:val="24"/>
          <w:szCs w:val="24"/>
        </w:rPr>
        <w:lastRenderedPageBreak/>
        <w:t>通过为每名学生进行性格特质与职业方向测试，</w:t>
      </w:r>
      <w:r w:rsidR="00CB58B9" w:rsidRPr="007B27D7">
        <w:rPr>
          <w:rFonts w:ascii="黑体" w:eastAsia="黑体" w:hAnsi="黑体" w:hint="eastAsia"/>
          <w:b/>
          <w:sz w:val="24"/>
          <w:szCs w:val="24"/>
        </w:rPr>
        <w:t>借助</w:t>
      </w:r>
      <w:r w:rsidR="00CB58B9" w:rsidRPr="007B27D7">
        <w:rPr>
          <w:rFonts w:ascii="黑体" w:eastAsia="黑体" w:hAnsi="黑体"/>
          <w:b/>
          <w:sz w:val="24"/>
          <w:szCs w:val="24"/>
        </w:rPr>
        <w:t>PDP</w:t>
      </w:r>
      <w:r w:rsidR="00CB58B9" w:rsidRPr="007B27D7">
        <w:rPr>
          <w:rFonts w:ascii="黑体" w:eastAsia="黑体" w:hAnsi="黑体" w:hint="eastAsia"/>
          <w:b/>
          <w:sz w:val="24"/>
          <w:szCs w:val="24"/>
        </w:rPr>
        <w:t>（</w:t>
      </w:r>
      <w:r w:rsidR="00CB58B9" w:rsidRPr="007B27D7">
        <w:rPr>
          <w:rFonts w:ascii="黑体" w:eastAsia="黑体" w:hAnsi="黑体"/>
          <w:b/>
          <w:sz w:val="24"/>
          <w:szCs w:val="24"/>
        </w:rPr>
        <w:t xml:space="preserve">Professional </w:t>
      </w:r>
      <w:proofErr w:type="spellStart"/>
      <w:r w:rsidR="00CB58B9" w:rsidRPr="007B27D7">
        <w:rPr>
          <w:rFonts w:ascii="黑体" w:eastAsia="黑体" w:hAnsi="黑体"/>
          <w:b/>
          <w:sz w:val="24"/>
          <w:szCs w:val="24"/>
        </w:rPr>
        <w:t>Dyna</w:t>
      </w:r>
      <w:proofErr w:type="spellEnd"/>
      <w:r w:rsidR="00CB58B9" w:rsidRPr="007B27D7">
        <w:rPr>
          <w:rFonts w:ascii="黑体" w:eastAsia="黑体" w:hAnsi="黑体"/>
          <w:b/>
          <w:sz w:val="24"/>
          <w:szCs w:val="24"/>
        </w:rPr>
        <w:t>-Metric Programs</w:t>
      </w:r>
      <w:r w:rsidR="00CB58B9" w:rsidRPr="007B27D7">
        <w:rPr>
          <w:rFonts w:ascii="黑体" w:eastAsia="黑体" w:hAnsi="黑体" w:hint="eastAsia"/>
          <w:b/>
          <w:sz w:val="24"/>
          <w:szCs w:val="24"/>
        </w:rPr>
        <w:t>）人才管理的专业系统，</w:t>
      </w:r>
      <w:r w:rsidRPr="007B27D7">
        <w:rPr>
          <w:rFonts w:ascii="黑体" w:eastAsia="黑体" w:hAnsi="黑体" w:hint="eastAsia"/>
          <w:b/>
          <w:sz w:val="24"/>
          <w:szCs w:val="24"/>
        </w:rPr>
        <w:t>帮助学生更好认识与管理自己，强化他们的天赋优势。</w:t>
      </w:r>
      <w:r>
        <w:rPr>
          <w:rFonts w:ascii="楷体" w:eastAsia="楷体" w:hAnsi="楷体" w:hint="eastAsia"/>
          <w:sz w:val="24"/>
          <w:szCs w:val="24"/>
        </w:rPr>
        <w:t>同时结合《职业生涯规划》</w:t>
      </w:r>
      <w:r w:rsidR="00CB58B9">
        <w:rPr>
          <w:rFonts w:ascii="楷体" w:eastAsia="楷体" w:hAnsi="楷体" w:hint="eastAsia"/>
          <w:sz w:val="24"/>
          <w:szCs w:val="24"/>
        </w:rPr>
        <w:t>课程的讲授，从理论上帮助同学们更好对自己未来的职业生涯发展进行规划，此外课程</w:t>
      </w:r>
      <w:r>
        <w:rPr>
          <w:rFonts w:ascii="楷体" w:eastAsia="楷体" w:hAnsi="楷体" w:hint="eastAsia"/>
          <w:sz w:val="24"/>
          <w:szCs w:val="24"/>
        </w:rPr>
        <w:t>《领导软技能》</w:t>
      </w:r>
      <w:r w:rsidR="00CB58B9">
        <w:rPr>
          <w:rFonts w:ascii="楷体" w:eastAsia="楷体" w:hAnsi="楷体" w:hint="eastAsia"/>
          <w:sz w:val="24"/>
          <w:szCs w:val="24"/>
        </w:rPr>
        <w:t>为同学们在实践应用中提升自己的领导能力打下理论基础。</w:t>
      </w:r>
    </w:p>
    <w:p w:rsidR="00DD6911" w:rsidRDefault="00CB58B9" w:rsidP="00753ABC">
      <w:pPr>
        <w:spacing w:afterLines="50" w:after="156" w:line="360" w:lineRule="auto"/>
        <w:ind w:firstLineChars="200" w:firstLine="480"/>
        <w:rPr>
          <w:rFonts w:ascii="楷体" w:eastAsia="楷体" w:hAnsi="楷体"/>
          <w:sz w:val="24"/>
          <w:szCs w:val="24"/>
        </w:rPr>
      </w:pPr>
      <w:r>
        <w:rPr>
          <w:rFonts w:ascii="楷体" w:eastAsia="楷体" w:hAnsi="楷体" w:hint="eastAsia"/>
          <w:sz w:val="24"/>
          <w:szCs w:val="24"/>
        </w:rPr>
        <w:t>在性格特质测试、《职业生涯规划》及《领导软技能》两门课程的基础上</w:t>
      </w:r>
      <w:r w:rsidR="00034950">
        <w:rPr>
          <w:rFonts w:ascii="楷体" w:eastAsia="楷体" w:hAnsi="楷体" w:hint="eastAsia"/>
          <w:sz w:val="24"/>
          <w:szCs w:val="24"/>
        </w:rPr>
        <w:t>，</w:t>
      </w:r>
      <w:r w:rsidR="00034950" w:rsidRPr="007B27D7">
        <w:rPr>
          <w:rFonts w:ascii="黑体" w:eastAsia="黑体" w:hAnsi="黑体" w:hint="eastAsia"/>
          <w:b/>
          <w:sz w:val="24"/>
          <w:szCs w:val="24"/>
        </w:rPr>
        <w:t>通过研究生“职业认知-</w:t>
      </w:r>
      <w:r w:rsidR="0070622E">
        <w:rPr>
          <w:rFonts w:ascii="黑体" w:eastAsia="黑体" w:hAnsi="黑体" w:hint="eastAsia"/>
          <w:b/>
          <w:sz w:val="24"/>
          <w:szCs w:val="24"/>
        </w:rPr>
        <w:t>反省”实习，督促学生对企业初步认识，培养自我意识能力，学习</w:t>
      </w:r>
      <w:r w:rsidR="00034950" w:rsidRPr="007B27D7">
        <w:rPr>
          <w:rFonts w:ascii="黑体" w:eastAsia="黑体" w:hAnsi="黑体" w:hint="eastAsia"/>
          <w:b/>
          <w:sz w:val="24"/>
          <w:szCs w:val="24"/>
        </w:rPr>
        <w:t>能力等</w:t>
      </w:r>
      <w:r w:rsidR="00F31A01" w:rsidRPr="007B27D7">
        <w:rPr>
          <w:rFonts w:ascii="黑体" w:eastAsia="黑体" w:hAnsi="黑体" w:hint="eastAsia"/>
          <w:b/>
          <w:sz w:val="24"/>
          <w:szCs w:val="24"/>
        </w:rPr>
        <w:t>。</w:t>
      </w:r>
      <w:r w:rsidR="00F31A01">
        <w:rPr>
          <w:rFonts w:ascii="楷体" w:eastAsia="楷体" w:hAnsi="楷体" w:hint="eastAsia"/>
          <w:sz w:val="24"/>
          <w:szCs w:val="24"/>
        </w:rPr>
        <w:t>同时</w:t>
      </w:r>
      <w:r w:rsidR="00034950">
        <w:rPr>
          <w:rFonts w:ascii="楷体" w:eastAsia="楷体" w:hAnsi="楷体" w:hint="eastAsia"/>
          <w:sz w:val="24"/>
          <w:szCs w:val="24"/>
        </w:rPr>
        <w:t>要求实习结束后完成</w:t>
      </w:r>
      <w:r w:rsidR="005A01AA">
        <w:rPr>
          <w:rFonts w:ascii="楷体" w:eastAsia="楷体" w:hAnsi="楷体" w:hint="eastAsia"/>
          <w:sz w:val="24"/>
          <w:szCs w:val="24"/>
        </w:rPr>
        <w:t>1万字左右的</w:t>
      </w:r>
      <w:r w:rsidR="00034950">
        <w:rPr>
          <w:rFonts w:ascii="楷体" w:eastAsia="楷体" w:hAnsi="楷体" w:hint="eastAsia"/>
          <w:sz w:val="24"/>
          <w:szCs w:val="24"/>
        </w:rPr>
        <w:t>“认知-反省”</w:t>
      </w:r>
      <w:r w:rsidR="00F31A01">
        <w:rPr>
          <w:rFonts w:ascii="楷体" w:eastAsia="楷体" w:hAnsi="楷体" w:hint="eastAsia"/>
          <w:sz w:val="24"/>
          <w:szCs w:val="24"/>
        </w:rPr>
        <w:t>实习报告，该报告包括学生的实习情况介绍、企业情况与工作岗位介绍、工作表现情况、分析工作所需能力素质及自己的能力素质的匹配情况、从部门领导身上学到的</w:t>
      </w:r>
      <w:r w:rsidR="005A01AA">
        <w:rPr>
          <w:rFonts w:ascii="楷体" w:eastAsia="楷体" w:hAnsi="楷体" w:hint="eastAsia"/>
          <w:sz w:val="24"/>
          <w:szCs w:val="24"/>
        </w:rPr>
        <w:t>能力与素质职业生涯规划及今后需要提升的素质与能力、实习心得与进一步学习计划七部分。</w:t>
      </w:r>
      <w:r w:rsidR="005A01AA" w:rsidRPr="000A6593">
        <w:rPr>
          <w:rFonts w:ascii="黑体" w:eastAsia="黑体" w:hAnsi="黑体" w:hint="eastAsia"/>
          <w:b/>
          <w:sz w:val="24"/>
          <w:szCs w:val="24"/>
        </w:rPr>
        <w:t>“认知-反省”实习使学生走出校园，走向企业，增加职业认知</w:t>
      </w:r>
      <w:r w:rsidR="005A01AA" w:rsidRPr="000A6593">
        <w:rPr>
          <w:rFonts w:ascii="楷体" w:eastAsia="楷体" w:hAnsi="楷体" w:hint="eastAsia"/>
          <w:sz w:val="24"/>
          <w:szCs w:val="24"/>
        </w:rPr>
        <w:t>，</w:t>
      </w:r>
      <w:r w:rsidR="005A01AA">
        <w:rPr>
          <w:rFonts w:ascii="楷体" w:eastAsia="楷体" w:hAnsi="楷体" w:hint="eastAsia"/>
          <w:sz w:val="24"/>
          <w:szCs w:val="24"/>
        </w:rPr>
        <w:t>同时“认知-反省”实习报告的撰写，</w:t>
      </w:r>
      <w:r w:rsidR="005A01AA" w:rsidRPr="000A6593">
        <w:rPr>
          <w:rFonts w:ascii="黑体" w:eastAsia="黑体" w:hAnsi="黑体" w:hint="eastAsia"/>
          <w:b/>
          <w:sz w:val="24"/>
          <w:szCs w:val="24"/>
        </w:rPr>
        <w:t>督促学生进行自“省”</w:t>
      </w:r>
      <w:r w:rsidR="00A2652A" w:rsidRPr="000A6593">
        <w:rPr>
          <w:rFonts w:ascii="黑体" w:eastAsia="黑体" w:hAnsi="黑体" w:hint="eastAsia"/>
          <w:b/>
          <w:sz w:val="24"/>
          <w:szCs w:val="24"/>
        </w:rPr>
        <w:t>，最终达到提升能力的目标。</w:t>
      </w:r>
    </w:p>
    <w:p w:rsidR="00A2652A" w:rsidRPr="00A2652A" w:rsidRDefault="0062702D" w:rsidP="00753ABC">
      <w:pPr>
        <w:spacing w:afterLines="50" w:after="156" w:line="360" w:lineRule="auto"/>
        <w:rPr>
          <w:rFonts w:ascii="楷体" w:eastAsia="楷体" w:hAnsi="楷体"/>
          <w:sz w:val="24"/>
          <w:szCs w:val="24"/>
        </w:rPr>
      </w:pPr>
      <w:r>
        <w:rPr>
          <w:rFonts w:ascii="楷体" w:eastAsia="楷体" w:hAnsi="楷体"/>
          <w:sz w:val="24"/>
          <w:szCs w:val="24"/>
        </w:rPr>
      </w:r>
      <w:r>
        <w:rPr>
          <w:rFonts w:ascii="楷体" w:eastAsia="楷体" w:hAnsi="楷体"/>
          <w:sz w:val="24"/>
          <w:szCs w:val="24"/>
        </w:rPr>
        <w:pict>
          <v:group id="_x0000_s1186" editas="canvas" style="width:436.5pt;height:240.9pt;mso-position-horizontal-relative:char;mso-position-vertical-relative:line" coordorigin="2358,10452" coordsize="7200,3974">
            <o:lock v:ext="edit" aspectratio="t"/>
            <v:shape id="_x0000_s1185" type="#_x0000_t75" style="position:absolute;left:2358;top:10452;width:7200;height:3974" o:preferrelative="f" stroked="t" strokecolor="black [3213]">
              <v:fill o:detectmouseclick="t"/>
              <v:path o:extrusionok="t" o:connecttype="none"/>
              <o:lock v:ext="edit" text="t"/>
            </v:shape>
            <v:oval id="_x0000_s1189" style="position:absolute;left:4917;top:11473;width:1762;height:1762" fillcolor="#fabf8f [1945]" strokecolor="#fabf8f [1945]" strokeweight="1pt">
              <v:fill color2="#fde9d9 [665]" angle="-45" focus="-50%" type="gradient"/>
              <v:imagedata embosscolor="shadow add(51)"/>
              <v:shadow on="t" type="perspective" color="#974706 [1609]" opacity=".5" offset="1pt" offset2="-3pt"/>
            </v:oval>
            <v:oval id="_x0000_s1190" style="position:absolute;left:5064;top:11605;width:1496;height:1496" fillcolor="#f79646 [3209]" strokecolor="#f79646 [3209]" strokeweight="10pt">
              <v:stroke linestyle="thinThin"/>
              <v:shadow color="#868686"/>
            </v:oval>
            <v:oval id="_x0000_s1191" style="position:absolute;left:5135;top:11681;width:1309;height:1309" fillcolor="#f79646 [3209]" stroked="f" strokeweight="0">
              <v:fill color2="#df6a09 [2377]" focusposition=".5,.5" focussize="" focus="100%" type="gradientRadial"/>
              <v:shadow on="t" type="perspective" color="#974706 [1609]" offset="1pt" offset2="-3pt"/>
              <v:textbox>
                <w:txbxContent>
                  <w:p w:rsidR="00575B22" w:rsidRPr="00575B22" w:rsidRDefault="00575B22" w:rsidP="004E7748">
                    <w:pPr>
                      <w:jc w:val="center"/>
                      <w:rPr>
                        <w:rFonts w:ascii="黑体" w:eastAsia="黑体" w:hAnsi="黑体"/>
                        <w:b/>
                        <w:color w:val="FFFFFF"/>
                        <w:sz w:val="24"/>
                      </w:rPr>
                    </w:pPr>
                    <w:r w:rsidRPr="00575B22">
                      <w:rPr>
                        <w:rFonts w:ascii="黑体" w:eastAsia="黑体" w:hAnsi="黑体" w:hint="eastAsia"/>
                        <w:b/>
                        <w:color w:val="FFFFFF"/>
                        <w:sz w:val="24"/>
                      </w:rPr>
                      <w:t>认知</w:t>
                    </w:r>
                  </w:p>
                  <w:p w:rsidR="00575B22" w:rsidRPr="00575B22" w:rsidRDefault="00575B22" w:rsidP="004E7748">
                    <w:pPr>
                      <w:jc w:val="center"/>
                      <w:rPr>
                        <w:rFonts w:ascii="黑体" w:eastAsia="黑体" w:hAnsi="黑体"/>
                        <w:b/>
                        <w:color w:val="FFFFFF"/>
                        <w:sz w:val="24"/>
                      </w:rPr>
                    </w:pPr>
                    <w:r w:rsidRPr="00575B22">
                      <w:rPr>
                        <w:rFonts w:ascii="黑体" w:eastAsia="黑体" w:hAnsi="黑体" w:hint="eastAsia"/>
                        <w:b/>
                        <w:color w:val="FFFFFF"/>
                        <w:sz w:val="24"/>
                      </w:rPr>
                      <w:t>反省</w:t>
                    </w:r>
                  </w:p>
                  <w:p w:rsidR="00575B22" w:rsidRPr="00575B22" w:rsidRDefault="00575B22" w:rsidP="004E7748">
                    <w:pPr>
                      <w:jc w:val="center"/>
                      <w:rPr>
                        <w:rFonts w:ascii="黑体" w:eastAsia="黑体" w:hAnsi="黑体"/>
                        <w:b/>
                        <w:color w:val="FFFFFF"/>
                        <w:sz w:val="24"/>
                      </w:rPr>
                    </w:pPr>
                    <w:r w:rsidRPr="00575B22">
                      <w:rPr>
                        <w:rFonts w:ascii="黑体" w:eastAsia="黑体" w:hAnsi="黑体" w:hint="eastAsia"/>
                        <w:b/>
                        <w:color w:val="FFFFFF"/>
                        <w:sz w:val="24"/>
                      </w:rPr>
                      <w:t>实习</w:t>
                    </w:r>
                  </w:p>
                </w:txbxContent>
              </v:textbox>
            </v:oval>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192" type="#_x0000_t5" style="position:absolute;left:5492;top:11214;width:584;height:180" fillcolor="#4f81bd [3204]" stroked="f" strokeweight="0">
              <v:fill color2="#365e8f [2372]" focusposition=".5,.5" focussize="" focus="100%" type="gradientRadial"/>
              <v:shadow on="t" type="perspective" color="#243f60 [1604]" offset="1pt" offset2="-3pt"/>
            </v:shape>
            <v:shape id="_x0000_s1193" type="#_x0000_t5" style="position:absolute;left:5492;top:13360;width:584;height:182;flip:y" fillcolor="#4f81bd [3204]" stroked="f" strokeweight="0">
              <v:fill color2="#365e8f [2372]" focusposition=".5,.5" focussize="" focus="100%" type="gradientRadial"/>
              <v:shadow on="t" type="perspective" color="#243f60 [1604]" offset="1pt" offset2="-3pt"/>
            </v:shape>
            <v:shape id="_x0000_s1194" type="#_x0000_t5" style="position:absolute;left:6544;top:12214;width:584;height:179;rotation:270" fillcolor="#4f81bd [3204]" stroked="f" strokeweight="0">
              <v:fill color2="#365e8f [2372]" focusposition=".5,.5" focussize="" focus="100%" type="gradientRadial"/>
              <v:shadow on="t" type="perspective" color="#243f60 [1604]" offset="1pt" offset2="-3pt"/>
            </v:shape>
            <v:shape id="_x0000_s1195" type="#_x0000_t5" style="position:absolute;left:4449;top:12214;width:585;height:179;rotation:90" fillcolor="#4f81bd [3204]" stroked="f" strokeweight="0">
              <v:fill color2="#365e8f [2372]" focusposition=".5,.5" focussize="" focus="100%" type="gradientRadial"/>
              <v:shadow on="t" type="perspective" color="#243f60 [1604]" offset="1pt" offset2="-3pt"/>
            </v:shape>
            <v:shape id="_x0000_s1198" type="#_x0000_t176" style="position:absolute;left:4322;top:10592;width:3120;height:485" fillcolor="#c7edcc" strokecolor="#4f81bd [3204]" strokeweight="5pt">
              <v:stroke linestyle="thickThin"/>
              <v:shadow color="#868686"/>
              <v:textbox>
                <w:txbxContent>
                  <w:p w:rsidR="00477DE4" w:rsidRPr="00477DE4" w:rsidRDefault="00477DE4" w:rsidP="004E7748">
                    <w:pPr>
                      <w:rPr>
                        <w:rFonts w:ascii="黑体" w:eastAsia="黑体" w:hAnsi="黑体"/>
                        <w:b/>
                      </w:rPr>
                    </w:pPr>
                    <w:r w:rsidRPr="00477DE4">
                      <w:rPr>
                        <w:rFonts w:ascii="黑体" w:eastAsia="黑体" w:hAnsi="黑体" w:hint="eastAsia"/>
                        <w:b/>
                      </w:rPr>
                      <w:t>目标：认知企业-反省自己-提升能力</w:t>
                    </w:r>
                  </w:p>
                </w:txbxContent>
              </v:textbox>
            </v:shape>
            <v:shape id="_x0000_s1199" type="#_x0000_t176" style="position:absolute;left:4272;top:13739;width:3119;height:485" fillcolor="#c7edcc" strokecolor="#4f81bd [3204]" strokeweight="5pt">
              <v:stroke linestyle="thickThin"/>
              <v:shadow color="#868686"/>
              <v:textbox>
                <w:txbxContent>
                  <w:p w:rsidR="00477DE4" w:rsidRPr="00477DE4" w:rsidRDefault="00477DE4" w:rsidP="004E7748">
                    <w:pPr>
                      <w:jc w:val="center"/>
                      <w:rPr>
                        <w:rFonts w:ascii="黑体" w:eastAsia="黑体" w:hAnsi="黑体"/>
                        <w:b/>
                      </w:rPr>
                    </w:pPr>
                    <w:r w:rsidRPr="00477DE4">
                      <w:rPr>
                        <w:rFonts w:ascii="黑体" w:eastAsia="黑体" w:hAnsi="黑体" w:hint="eastAsia"/>
                        <w:b/>
                      </w:rPr>
                      <w:t>培养：自我意识能力、学习能力</w:t>
                    </w:r>
                  </w:p>
                </w:txbxContent>
              </v:textbox>
            </v:shape>
            <v:shape id="_x0000_s1200" type="#_x0000_t176" style="position:absolute;left:2844;top:11395;width:1606;height:1901" fillcolor="#c7edcc" strokecolor="#8064a2 [3207]" strokeweight="5pt">
              <v:stroke linestyle="thickThin"/>
              <v:shadow color="#868686"/>
              <v:textbox>
                <w:txbxContent>
                  <w:p w:rsidR="00635CC4" w:rsidRDefault="00635CC4" w:rsidP="00753ABC">
                    <w:pPr>
                      <w:spacing w:beforeLines="50" w:before="156"/>
                      <w:jc w:val="center"/>
                      <w:rPr>
                        <w:rFonts w:ascii="黑体" w:eastAsia="黑体" w:hAnsi="黑体"/>
                        <w:b/>
                      </w:rPr>
                    </w:pPr>
                    <w:r>
                      <w:rPr>
                        <w:rFonts w:ascii="黑体" w:eastAsia="黑体" w:hAnsi="黑体" w:hint="eastAsia"/>
                        <w:b/>
                      </w:rPr>
                      <w:t>系统</w:t>
                    </w:r>
                  </w:p>
                  <w:p w:rsidR="004E7748" w:rsidRDefault="00477DE4" w:rsidP="00753ABC">
                    <w:pPr>
                      <w:spacing w:beforeLines="50" w:before="156"/>
                      <w:jc w:val="center"/>
                      <w:rPr>
                        <w:rFonts w:ascii="黑体" w:eastAsia="黑体" w:hAnsi="黑体"/>
                        <w:b/>
                      </w:rPr>
                    </w:pPr>
                    <w:r w:rsidRPr="00477DE4">
                      <w:rPr>
                        <w:rFonts w:ascii="黑体" w:eastAsia="黑体" w:hAnsi="黑体" w:hint="eastAsia"/>
                        <w:b/>
                      </w:rPr>
                      <w:t>性格特质与</w:t>
                    </w:r>
                  </w:p>
                  <w:p w:rsidR="00477DE4" w:rsidRPr="00477DE4" w:rsidRDefault="00477DE4" w:rsidP="004E7748">
                    <w:pPr>
                      <w:jc w:val="center"/>
                      <w:rPr>
                        <w:rFonts w:ascii="黑体" w:eastAsia="黑体" w:hAnsi="黑体"/>
                        <w:b/>
                      </w:rPr>
                    </w:pPr>
                    <w:r w:rsidRPr="00477DE4">
                      <w:rPr>
                        <w:rFonts w:ascii="黑体" w:eastAsia="黑体" w:hAnsi="黑体" w:hint="eastAsia"/>
                        <w:b/>
                      </w:rPr>
                      <w:t>职业方向测试</w:t>
                    </w:r>
                  </w:p>
                </w:txbxContent>
              </v:textbox>
            </v:shape>
            <v:shape id="_x0000_s1197" type="#_x0000_t176" style="position:absolute;left:7071;top:11394;width:1609;height:1901" fillcolor="#c7edcc" strokecolor="#8064a2 [3207]" strokeweight="5pt">
              <v:stroke linestyle="thickThin"/>
              <v:shadow color="#868686"/>
              <v:textbox>
                <w:txbxContent>
                  <w:p w:rsidR="004E7748" w:rsidRPr="004E7748" w:rsidRDefault="004E7748" w:rsidP="004E7748">
                    <w:pPr>
                      <w:jc w:val="center"/>
                      <w:rPr>
                        <w:rFonts w:ascii="黑体" w:eastAsia="黑体" w:hAnsi="黑体"/>
                        <w:b/>
                      </w:rPr>
                    </w:pPr>
                    <w:r w:rsidRPr="004E7748">
                      <w:rPr>
                        <w:rFonts w:ascii="黑体" w:eastAsia="黑体" w:hAnsi="黑体" w:hint="eastAsia"/>
                        <w:b/>
                      </w:rPr>
                      <w:t>课程</w:t>
                    </w:r>
                  </w:p>
                </w:txbxContent>
              </v:textbox>
            </v:shape>
            <v:shape id="_x0000_s1203" type="#_x0000_t22" style="position:absolute;left:7311;top:12472;width:1247;height:453" fillcolor="#b2a1c7 [1943]" strokecolor="#8064a2 [3207]" strokeweight="1pt">
              <v:fill color2="#8064a2 [3207]" focus="50%" type="gradient"/>
              <v:shadow on="t" type="perspective" color="#3f3151 [1607]" offset="1pt" offset2="-3pt"/>
              <v:textbox>
                <w:txbxContent>
                  <w:p w:rsidR="004E7748" w:rsidRPr="004E7748" w:rsidRDefault="004E7748" w:rsidP="004E7748">
                    <w:pPr>
                      <w:jc w:val="center"/>
                      <w:rPr>
                        <w:rFonts w:ascii="黑体" w:eastAsia="黑体" w:hAnsi="黑体"/>
                        <w:b/>
                        <w:sz w:val="18"/>
                      </w:rPr>
                    </w:pPr>
                    <w:r>
                      <w:rPr>
                        <w:rFonts w:ascii="黑体" w:eastAsia="黑体" w:hAnsi="黑体" w:hint="eastAsia"/>
                        <w:b/>
                        <w:sz w:val="18"/>
                      </w:rPr>
                      <w:t>领导软技能</w:t>
                    </w:r>
                  </w:p>
                </w:txbxContent>
              </v:textbox>
            </v:shape>
            <v:shape id="_x0000_s1202" type="#_x0000_t22" style="position:absolute;left:7311;top:12011;width:1247;height:453" fillcolor="#b2a1c7 [1943]" strokecolor="#8064a2 [3207]" strokeweight="1pt">
              <v:fill color2="#8064a2 [3207]" focus="50%" type="gradient"/>
              <v:shadow on="t" type="perspective" color="#3f3151 [1607]" offset="1pt" offset2="-3pt"/>
              <v:textbox>
                <w:txbxContent>
                  <w:p w:rsidR="004E7748" w:rsidRPr="004E7748" w:rsidRDefault="004E7748" w:rsidP="004E7748">
                    <w:pPr>
                      <w:rPr>
                        <w:rFonts w:ascii="黑体" w:eastAsia="黑体" w:hAnsi="黑体"/>
                        <w:b/>
                        <w:sz w:val="18"/>
                      </w:rPr>
                    </w:pPr>
                    <w:r w:rsidRPr="004E7748">
                      <w:rPr>
                        <w:rFonts w:ascii="黑体" w:eastAsia="黑体" w:hAnsi="黑体" w:hint="eastAsia"/>
                        <w:b/>
                        <w:sz w:val="18"/>
                      </w:rPr>
                      <w:t>职业生涯规划</w:t>
                    </w:r>
                  </w:p>
                </w:txbxContent>
              </v:textbox>
            </v:shape>
            <w10:wrap type="none"/>
            <w10:anchorlock/>
          </v:group>
        </w:pict>
      </w:r>
    </w:p>
    <w:p w:rsidR="00A2652A" w:rsidRDefault="00A2652A" w:rsidP="00A2652A">
      <w:pPr>
        <w:spacing w:line="360" w:lineRule="auto"/>
        <w:jc w:val="center"/>
        <w:rPr>
          <w:rFonts w:ascii="Times New Roman" w:eastAsia="楷体_GB2312" w:hAnsi="Times New Roman" w:cs="Times New Roman"/>
          <w:b/>
          <w:sz w:val="24"/>
          <w:szCs w:val="24"/>
        </w:rPr>
      </w:pPr>
      <w:r w:rsidRPr="00E94098">
        <w:rPr>
          <w:rFonts w:ascii="Times New Roman" w:eastAsia="楷体_GB2312" w:hAnsi="Times New Roman" w:cs="Times New Roman" w:hint="eastAsia"/>
          <w:b/>
          <w:sz w:val="24"/>
          <w:szCs w:val="24"/>
        </w:rPr>
        <w:t>图</w:t>
      </w:r>
      <w:r>
        <w:rPr>
          <w:rFonts w:ascii="Times New Roman" w:eastAsia="楷体_GB2312" w:hAnsi="Times New Roman" w:cs="Times New Roman" w:hint="eastAsia"/>
          <w:b/>
          <w:sz w:val="24"/>
          <w:szCs w:val="24"/>
        </w:rPr>
        <w:t xml:space="preserve">4 </w:t>
      </w:r>
      <w:r>
        <w:rPr>
          <w:rFonts w:ascii="Times New Roman" w:eastAsia="楷体_GB2312" w:hAnsi="Times New Roman" w:cs="Times New Roman" w:hint="eastAsia"/>
          <w:b/>
          <w:sz w:val="24"/>
          <w:szCs w:val="24"/>
        </w:rPr>
        <w:t>平台二</w:t>
      </w:r>
      <w:r>
        <w:rPr>
          <w:rFonts w:ascii="Times New Roman" w:eastAsia="楷体_GB2312" w:hAnsi="Times New Roman" w:cs="Times New Roman" w:hint="eastAsia"/>
          <w:b/>
          <w:sz w:val="24"/>
          <w:szCs w:val="24"/>
        </w:rPr>
        <w:t xml:space="preserve"> </w:t>
      </w:r>
      <w:r>
        <w:rPr>
          <w:rFonts w:ascii="Times New Roman" w:eastAsia="楷体_GB2312" w:hAnsi="Times New Roman" w:cs="Times New Roman" w:hint="eastAsia"/>
          <w:b/>
          <w:sz w:val="24"/>
          <w:szCs w:val="24"/>
        </w:rPr>
        <w:t>认知</w:t>
      </w:r>
      <w:r>
        <w:rPr>
          <w:rFonts w:ascii="Times New Roman" w:eastAsia="楷体_GB2312" w:hAnsi="Times New Roman" w:cs="Times New Roman" w:hint="eastAsia"/>
          <w:b/>
          <w:sz w:val="24"/>
          <w:szCs w:val="24"/>
        </w:rPr>
        <w:t>-</w:t>
      </w:r>
      <w:r>
        <w:rPr>
          <w:rFonts w:ascii="Times New Roman" w:eastAsia="楷体_GB2312" w:hAnsi="Times New Roman" w:cs="Times New Roman" w:hint="eastAsia"/>
          <w:b/>
          <w:sz w:val="24"/>
          <w:szCs w:val="24"/>
        </w:rPr>
        <w:t>反省实习</w:t>
      </w:r>
      <w:r>
        <w:rPr>
          <w:rFonts w:ascii="Times New Roman" w:eastAsia="楷体_GB2312" w:hAnsi="Times New Roman" w:cs="Times New Roman" w:hint="eastAsia"/>
          <w:b/>
          <w:sz w:val="24"/>
          <w:szCs w:val="24"/>
        </w:rPr>
        <w:t xml:space="preserve"> </w:t>
      </w:r>
      <w:r>
        <w:rPr>
          <w:rFonts w:ascii="Times New Roman" w:eastAsia="楷体_GB2312" w:hAnsi="Times New Roman" w:cs="Times New Roman" w:hint="eastAsia"/>
          <w:b/>
          <w:sz w:val="24"/>
          <w:szCs w:val="24"/>
        </w:rPr>
        <w:t>示意图</w:t>
      </w:r>
    </w:p>
    <w:p w:rsidR="007B7C2F" w:rsidRDefault="007B7C2F" w:rsidP="007B7C2F"/>
    <w:p w:rsidR="007B7C2F" w:rsidRPr="00076965" w:rsidRDefault="007B7C2F" w:rsidP="007B7C2F">
      <w:pPr>
        <w:rPr>
          <w:rFonts w:ascii="黑体" w:eastAsia="黑体" w:hAnsi="黑体"/>
          <w:b/>
          <w:sz w:val="24"/>
        </w:rPr>
      </w:pPr>
      <w:r w:rsidRPr="00076965">
        <w:rPr>
          <w:rFonts w:ascii="黑体" w:eastAsia="黑体" w:hAnsi="黑体" w:hint="eastAsia"/>
          <w:b/>
          <w:sz w:val="24"/>
        </w:rPr>
        <w:t>（三）平台三</w:t>
      </w:r>
      <w:r w:rsidR="000C3488">
        <w:rPr>
          <w:rFonts w:ascii="黑体" w:eastAsia="黑体" w:hAnsi="黑体" w:hint="eastAsia"/>
          <w:b/>
          <w:sz w:val="24"/>
        </w:rPr>
        <w:t>：</w:t>
      </w:r>
      <w:proofErr w:type="gramStart"/>
      <w:r w:rsidRPr="00076965">
        <w:rPr>
          <w:rFonts w:ascii="黑体" w:eastAsia="黑体" w:hAnsi="黑体" w:hint="eastAsia"/>
          <w:b/>
          <w:sz w:val="24"/>
        </w:rPr>
        <w:t>研</w:t>
      </w:r>
      <w:proofErr w:type="gramEnd"/>
      <w:r w:rsidRPr="00076965">
        <w:rPr>
          <w:rFonts w:ascii="黑体" w:eastAsia="黑体" w:hAnsi="黑体" w:hint="eastAsia"/>
          <w:b/>
          <w:sz w:val="24"/>
        </w:rPr>
        <w:t>以致用工程</w:t>
      </w:r>
    </w:p>
    <w:p w:rsidR="002973E6" w:rsidRPr="007B27D7" w:rsidRDefault="002973E6" w:rsidP="00753ABC">
      <w:pPr>
        <w:spacing w:afterLines="50" w:after="156" w:line="360" w:lineRule="auto"/>
        <w:ind w:firstLineChars="200" w:firstLine="482"/>
        <w:rPr>
          <w:rFonts w:ascii="黑体" w:eastAsia="黑体" w:hAnsi="黑体"/>
          <w:b/>
          <w:sz w:val="24"/>
          <w:szCs w:val="24"/>
        </w:rPr>
      </w:pPr>
      <w:r w:rsidRPr="007B27D7">
        <w:rPr>
          <w:rFonts w:ascii="黑体" w:eastAsia="黑体" w:hAnsi="黑体" w:hint="eastAsia"/>
          <w:b/>
          <w:sz w:val="24"/>
          <w:szCs w:val="24"/>
        </w:rPr>
        <w:t>平台三以</w:t>
      </w:r>
      <w:r w:rsidR="007B27D7" w:rsidRPr="007B27D7">
        <w:rPr>
          <w:rFonts w:ascii="黑体" w:eastAsia="黑体" w:hAnsi="黑体" w:hint="eastAsia"/>
          <w:b/>
          <w:sz w:val="24"/>
          <w:szCs w:val="24"/>
        </w:rPr>
        <w:t>“CEO素质训练营”系列讲座，“企业问题诊断”项目</w:t>
      </w:r>
      <w:r w:rsidRPr="007B27D7">
        <w:rPr>
          <w:rFonts w:ascii="黑体" w:eastAsia="黑体" w:hAnsi="黑体" w:hint="eastAsia"/>
          <w:b/>
          <w:sz w:val="24"/>
          <w:szCs w:val="24"/>
        </w:rPr>
        <w:t>为抓手，主要培养学生的知识整合能力，实践行动能力，领导力与执行力，从而实现学生拥有良好的</w:t>
      </w:r>
      <w:proofErr w:type="gramStart"/>
      <w:r w:rsidRPr="007B27D7">
        <w:rPr>
          <w:rFonts w:ascii="黑体" w:eastAsia="黑体" w:hAnsi="黑体" w:hint="eastAsia"/>
          <w:b/>
          <w:sz w:val="24"/>
          <w:szCs w:val="24"/>
        </w:rPr>
        <w:t>研</w:t>
      </w:r>
      <w:proofErr w:type="gramEnd"/>
      <w:r w:rsidRPr="007B27D7">
        <w:rPr>
          <w:rFonts w:ascii="黑体" w:eastAsia="黑体" w:hAnsi="黑体" w:hint="eastAsia"/>
          <w:b/>
          <w:sz w:val="24"/>
          <w:szCs w:val="24"/>
        </w:rPr>
        <w:lastRenderedPageBreak/>
        <w:t>以致用的实践能力，助力企业发展的目标。</w:t>
      </w:r>
    </w:p>
    <w:p w:rsidR="002973E6" w:rsidRPr="007B27D7" w:rsidRDefault="007B27D7" w:rsidP="00753ABC">
      <w:pPr>
        <w:spacing w:afterLines="50" w:after="156" w:line="360" w:lineRule="auto"/>
        <w:ind w:firstLineChars="200" w:firstLine="482"/>
        <w:rPr>
          <w:rFonts w:ascii="楷体" w:eastAsia="楷体" w:hAnsi="楷体"/>
          <w:sz w:val="24"/>
          <w:szCs w:val="24"/>
        </w:rPr>
      </w:pPr>
      <w:r w:rsidRPr="00EA5D26">
        <w:rPr>
          <w:rFonts w:ascii="黑体" w:eastAsia="黑体" w:hAnsi="黑体" w:hint="eastAsia"/>
          <w:b/>
          <w:sz w:val="24"/>
          <w:szCs w:val="24"/>
        </w:rPr>
        <w:t>“CEO素质训练营”旨在提升研究生的实践能力，培养职业技能。</w:t>
      </w:r>
      <w:r w:rsidRPr="007B27D7">
        <w:rPr>
          <w:rFonts w:ascii="楷体" w:eastAsia="楷体" w:hAnsi="楷体" w:hint="eastAsia"/>
          <w:sz w:val="24"/>
          <w:szCs w:val="24"/>
        </w:rPr>
        <w:t>邀请在知名企事业单位担任高管职务（CEO、CFO、人力资源总监、营销总监等）的优秀校友、企业家、专家</w:t>
      </w:r>
      <w:r>
        <w:rPr>
          <w:rFonts w:ascii="楷体" w:eastAsia="楷体" w:hAnsi="楷体" w:hint="eastAsia"/>
          <w:sz w:val="24"/>
          <w:szCs w:val="24"/>
        </w:rPr>
        <w:t>学者等追忆成长经历，分享管理经验，传授管理技巧，助力学生</w:t>
      </w:r>
      <w:r w:rsidRPr="007B27D7">
        <w:rPr>
          <w:rFonts w:ascii="楷体" w:eastAsia="楷体" w:hAnsi="楷体" w:hint="eastAsia"/>
          <w:sz w:val="24"/>
          <w:szCs w:val="24"/>
        </w:rPr>
        <w:t>快速成长。“CEO素质训练营”包括</w:t>
      </w:r>
      <w:r>
        <w:rPr>
          <w:rFonts w:ascii="楷体" w:eastAsia="楷体" w:hAnsi="楷体" w:hint="eastAsia"/>
          <w:sz w:val="24"/>
          <w:szCs w:val="24"/>
        </w:rPr>
        <w:t>的主要内容为</w:t>
      </w:r>
      <w:r w:rsidRPr="007B27D7">
        <w:rPr>
          <w:rFonts w:ascii="楷体" w:eastAsia="楷体" w:hAnsi="楷体" w:hint="eastAsia"/>
          <w:sz w:val="24"/>
          <w:szCs w:val="24"/>
        </w:rPr>
        <w:t>CEO是怎样炼成的、CFO的成长之路、人力资源总监的道与术、营销总监的智慧与谋略、商务礼仪与沟通技巧等讲座内容。</w:t>
      </w:r>
    </w:p>
    <w:p w:rsidR="002973E6" w:rsidRPr="007B27D7" w:rsidRDefault="000A6593" w:rsidP="00753ABC">
      <w:pPr>
        <w:spacing w:afterLines="50" w:after="156" w:line="360" w:lineRule="auto"/>
        <w:ind w:firstLineChars="200" w:firstLine="480"/>
        <w:rPr>
          <w:rFonts w:ascii="楷体" w:eastAsia="楷体" w:hAnsi="楷体"/>
          <w:sz w:val="24"/>
          <w:szCs w:val="24"/>
        </w:rPr>
      </w:pPr>
      <w:r>
        <w:rPr>
          <w:rFonts w:ascii="楷体" w:eastAsia="楷体" w:hAnsi="楷体" w:hint="eastAsia"/>
          <w:sz w:val="24"/>
          <w:szCs w:val="24"/>
        </w:rPr>
        <w:t>“企业问题诊断”项目</w:t>
      </w:r>
      <w:r w:rsidR="005A70B9">
        <w:rPr>
          <w:rFonts w:ascii="楷体" w:eastAsia="楷体" w:hAnsi="楷体" w:hint="eastAsia"/>
          <w:sz w:val="24"/>
          <w:szCs w:val="24"/>
        </w:rPr>
        <w:t>要求学生在第四学期更加深入的进入企业实习，利用所学专业知识发现所在企业存在的问题，分析原因，提出改进方案并实施。实习结束后撰写1万字左右的企业问题诊断报告，包括毕业实践情况介绍、企业情况与工作岗位介绍、存在问题、原因分析、改进方案、改进方案推销策略、改进方案</w:t>
      </w:r>
      <w:r w:rsidR="00EA5D26">
        <w:rPr>
          <w:rFonts w:ascii="楷体" w:eastAsia="楷体" w:hAnsi="楷体" w:hint="eastAsia"/>
          <w:sz w:val="24"/>
          <w:szCs w:val="24"/>
        </w:rPr>
        <w:t>实施过程、改进方案实施效果、实习心得等9部分内容。</w:t>
      </w:r>
      <w:r w:rsidR="00EA5D26" w:rsidRPr="00EA5D26">
        <w:rPr>
          <w:rFonts w:ascii="黑体" w:eastAsia="黑体" w:hAnsi="黑体" w:hint="eastAsia"/>
          <w:b/>
          <w:sz w:val="24"/>
          <w:szCs w:val="24"/>
        </w:rPr>
        <w:t>通过“企业问题诊断”项目进一步培养学生的知识整合能力，实践行动能力，领导力，执行力。</w:t>
      </w:r>
    </w:p>
    <w:p w:rsidR="007B27D7" w:rsidRPr="007B27D7" w:rsidRDefault="0062702D" w:rsidP="00753ABC">
      <w:pPr>
        <w:spacing w:afterLines="50" w:after="156" w:line="360" w:lineRule="auto"/>
        <w:rPr>
          <w:rFonts w:ascii="楷体" w:eastAsia="楷体" w:hAnsi="楷体"/>
          <w:sz w:val="24"/>
          <w:szCs w:val="24"/>
        </w:rPr>
      </w:pPr>
      <w:r>
        <w:rPr>
          <w:rFonts w:ascii="楷体" w:eastAsia="楷体" w:hAnsi="楷体"/>
          <w:sz w:val="24"/>
          <w:szCs w:val="24"/>
        </w:rPr>
      </w:r>
      <w:r>
        <w:rPr>
          <w:rFonts w:ascii="楷体" w:eastAsia="楷体" w:hAnsi="楷体"/>
          <w:sz w:val="24"/>
          <w:szCs w:val="24"/>
        </w:rPr>
        <w:pict>
          <v:group id="_x0000_s1209" editas="canvas" style="width:436.5pt;height:312.45pt;mso-position-horizontal-relative:char;mso-position-vertical-relative:line" coordorigin="2358,8547" coordsize="7200,5154">
            <o:lock v:ext="edit" aspectratio="t"/>
            <v:shape id="_x0000_s1208" type="#_x0000_t75" style="position:absolute;left:2358;top:8547;width:7200;height:5154" o:preferrelative="f" stroked="t" strokecolor="black [3213]">
              <v:fill o:detectmouseclick="t"/>
              <v:path o:extrusionok="t" o:connecttype="none"/>
              <o:lock v:ext="edit" text="t"/>
            </v:shape>
            <v:shape id="_x0000_s1212" type="#_x0000_t84" style="position:absolute;left:5397;top:9574;width:1122;height:2806" fillcolor="#c0504d [3205]" stroked="f" strokeweight="0">
              <v:fill color2="#923633 [2373]" focusposition=".5,.5" focussize="" focus="100%" type="gradientRadial"/>
              <v:shadow on="t" type="perspective" color="#622423 [1605]" offset="1pt" offset2="-3pt"/>
              <v:textbox style="mso-next-textbox:#_x0000_s1212">
                <w:txbxContent>
                  <w:p w:rsidR="00612F57" w:rsidRDefault="00612F57" w:rsidP="00F5055B">
                    <w:pPr>
                      <w:jc w:val="center"/>
                      <w:rPr>
                        <w:b/>
                      </w:rPr>
                    </w:pPr>
                  </w:p>
                  <w:p w:rsidR="0070622E" w:rsidRDefault="0070622E" w:rsidP="00F5055B">
                    <w:pPr>
                      <w:jc w:val="center"/>
                      <w:rPr>
                        <w:b/>
                      </w:rPr>
                    </w:pPr>
                  </w:p>
                  <w:p w:rsidR="0070622E" w:rsidRPr="00612F57" w:rsidRDefault="002F7D95" w:rsidP="0070622E">
                    <w:pPr>
                      <w:jc w:val="center"/>
                      <w:rPr>
                        <w:rFonts w:ascii="黑体" w:eastAsia="黑体" w:hAnsi="黑体"/>
                        <w:b/>
                        <w:color w:val="FFFFFF"/>
                        <w:sz w:val="24"/>
                      </w:rPr>
                    </w:pPr>
                    <w:proofErr w:type="gramStart"/>
                    <w:r w:rsidRPr="00612F57">
                      <w:rPr>
                        <w:rFonts w:ascii="黑体" w:eastAsia="黑体" w:hAnsi="黑体" w:hint="eastAsia"/>
                        <w:b/>
                        <w:color w:val="FFFFFF"/>
                        <w:sz w:val="24"/>
                      </w:rPr>
                      <w:t>研</w:t>
                    </w:r>
                    <w:proofErr w:type="gramEnd"/>
                  </w:p>
                  <w:p w:rsidR="006516BE" w:rsidRPr="00612F57" w:rsidRDefault="002F7D95" w:rsidP="00F5055B">
                    <w:pPr>
                      <w:jc w:val="center"/>
                      <w:rPr>
                        <w:rFonts w:ascii="黑体" w:eastAsia="黑体" w:hAnsi="黑体"/>
                        <w:b/>
                        <w:color w:val="FFFFFF"/>
                        <w:sz w:val="24"/>
                      </w:rPr>
                    </w:pPr>
                    <w:r w:rsidRPr="00612F57">
                      <w:rPr>
                        <w:rFonts w:ascii="黑体" w:eastAsia="黑体" w:hAnsi="黑体" w:hint="eastAsia"/>
                        <w:b/>
                        <w:color w:val="FFFFFF"/>
                        <w:sz w:val="24"/>
                      </w:rPr>
                      <w:t>以</w:t>
                    </w:r>
                  </w:p>
                  <w:p w:rsidR="00612F57" w:rsidRPr="00612F57" w:rsidRDefault="002F7D95" w:rsidP="00F5055B">
                    <w:pPr>
                      <w:jc w:val="center"/>
                      <w:rPr>
                        <w:rFonts w:ascii="黑体" w:eastAsia="黑体" w:hAnsi="黑体"/>
                        <w:b/>
                        <w:color w:val="FFFFFF"/>
                        <w:sz w:val="24"/>
                      </w:rPr>
                    </w:pPr>
                    <w:r w:rsidRPr="00612F57">
                      <w:rPr>
                        <w:rFonts w:ascii="黑体" w:eastAsia="黑体" w:hAnsi="黑体" w:hint="eastAsia"/>
                        <w:b/>
                        <w:color w:val="FFFFFF"/>
                        <w:sz w:val="24"/>
                      </w:rPr>
                      <w:t>致</w:t>
                    </w:r>
                  </w:p>
                  <w:p w:rsidR="006516BE" w:rsidRPr="00612F57" w:rsidRDefault="002F7D95" w:rsidP="00F5055B">
                    <w:pPr>
                      <w:jc w:val="center"/>
                      <w:rPr>
                        <w:rFonts w:ascii="黑体" w:eastAsia="黑体" w:hAnsi="黑体"/>
                        <w:b/>
                        <w:color w:val="FFFFFF"/>
                        <w:sz w:val="24"/>
                      </w:rPr>
                    </w:pPr>
                    <w:r w:rsidRPr="00612F57">
                      <w:rPr>
                        <w:rFonts w:ascii="黑体" w:eastAsia="黑体" w:hAnsi="黑体" w:hint="eastAsia"/>
                        <w:b/>
                        <w:color w:val="FFFFFF"/>
                        <w:sz w:val="24"/>
                      </w:rPr>
                      <w:t>用</w:t>
                    </w:r>
                  </w:p>
                  <w:p w:rsidR="00612F57" w:rsidRPr="00612F57" w:rsidRDefault="002F7D95" w:rsidP="00F5055B">
                    <w:pPr>
                      <w:jc w:val="center"/>
                      <w:rPr>
                        <w:rFonts w:ascii="黑体" w:eastAsia="黑体" w:hAnsi="黑体"/>
                        <w:b/>
                        <w:color w:val="FFFFFF"/>
                        <w:sz w:val="24"/>
                      </w:rPr>
                    </w:pPr>
                    <w:r w:rsidRPr="00612F57">
                      <w:rPr>
                        <w:rFonts w:ascii="黑体" w:eastAsia="黑体" w:hAnsi="黑体" w:hint="eastAsia"/>
                        <w:b/>
                        <w:color w:val="FFFFFF"/>
                        <w:sz w:val="24"/>
                      </w:rPr>
                      <w:t>工</w:t>
                    </w:r>
                  </w:p>
                  <w:p w:rsidR="002F7D95" w:rsidRPr="00612F57" w:rsidRDefault="002F7D95" w:rsidP="00F5055B">
                    <w:pPr>
                      <w:jc w:val="center"/>
                      <w:rPr>
                        <w:rFonts w:ascii="黑体" w:eastAsia="黑体" w:hAnsi="黑体"/>
                        <w:b/>
                        <w:color w:val="FFFFFF"/>
                        <w:sz w:val="24"/>
                      </w:rPr>
                    </w:pPr>
                    <w:r w:rsidRPr="00612F57">
                      <w:rPr>
                        <w:rFonts w:ascii="黑体" w:eastAsia="黑体" w:hAnsi="黑体" w:hint="eastAsia"/>
                        <w:b/>
                        <w:color w:val="FFFFFF"/>
                        <w:sz w:val="24"/>
                      </w:rPr>
                      <w:t>程</w:t>
                    </w:r>
                  </w:p>
                </w:txbxContent>
              </v:textbox>
            </v:shape>
            <v:shape id="_x0000_s1220" type="#_x0000_t22" style="position:absolute;left:7173;top:11652;width:1776;height:454" fillcolor="#95b3d7 [1940]" strokecolor="#95b3d7 [1940]" strokeweight="1pt">
              <v:fill color2="#dbe5f1 [660]" angle="-45" focus="-50%" type="gradient"/>
              <v:shadow on="t" type="perspective" color="#243f60 [1604]" opacity=".5" offset="1pt" offset2="-3pt"/>
              <v:textbox style="mso-next-textbox:#_x0000_s1220">
                <w:txbxContent>
                  <w:p w:rsidR="00C128E5" w:rsidRPr="004E7748" w:rsidRDefault="00C128E5" w:rsidP="00F5055B">
                    <w:pPr>
                      <w:rPr>
                        <w:rFonts w:ascii="黑体" w:eastAsia="黑体" w:hAnsi="黑体"/>
                        <w:b/>
                        <w:sz w:val="18"/>
                      </w:rPr>
                    </w:pPr>
                    <w:r>
                      <w:rPr>
                        <w:rFonts w:ascii="黑体" w:eastAsia="黑体" w:hAnsi="黑体" w:hint="eastAsia"/>
                        <w:b/>
                        <w:sz w:val="18"/>
                      </w:rPr>
                      <w:t>商务礼仪与沟通技巧</w:t>
                    </w:r>
                  </w:p>
                </w:txbxContent>
              </v:textbox>
            </v:shape>
            <v:shape id="_x0000_s1219" type="#_x0000_t22" style="position:absolute;left:7173;top:11198;width:1776;height:454" fillcolor="#95b3d7 [1940]" strokecolor="#95b3d7 [1940]" strokeweight="1pt">
              <v:fill color2="#dbe5f1 [660]" angle="-45" focus="-50%" type="gradient"/>
              <v:shadow on="t" type="perspective" color="#243f60 [1604]" opacity=".5" offset="1pt" offset2="-3pt"/>
              <v:textbox style="mso-next-textbox:#_x0000_s1219">
                <w:txbxContent>
                  <w:p w:rsidR="00C128E5" w:rsidRPr="004E7748" w:rsidRDefault="00C128E5" w:rsidP="00F5055B">
                    <w:pPr>
                      <w:rPr>
                        <w:rFonts w:ascii="黑体" w:eastAsia="黑体" w:hAnsi="黑体"/>
                        <w:b/>
                        <w:sz w:val="18"/>
                      </w:rPr>
                    </w:pPr>
                    <w:r>
                      <w:rPr>
                        <w:rFonts w:ascii="黑体" w:eastAsia="黑体" w:hAnsi="黑体" w:hint="eastAsia"/>
                        <w:b/>
                        <w:sz w:val="18"/>
                      </w:rPr>
                      <w:t>营销总监的智慧与谋略</w:t>
                    </w:r>
                  </w:p>
                </w:txbxContent>
              </v:textbox>
            </v:shape>
            <v:shape id="_x0000_s1218" type="#_x0000_t22" style="position:absolute;left:7173;top:10794;width:1776;height:452" fillcolor="#95b3d7 [1940]" strokecolor="#95b3d7 [1940]" strokeweight="1pt">
              <v:fill color2="#dbe5f1 [660]" angle="-45" focus="-50%" type="gradient"/>
              <v:shadow on="t" type="perspective" color="#243f60 [1604]" opacity=".5" offset="1pt" offset2="-3pt"/>
              <v:textbox style="mso-next-textbox:#_x0000_s1218">
                <w:txbxContent>
                  <w:p w:rsidR="00C128E5" w:rsidRPr="004E7748" w:rsidRDefault="00C128E5" w:rsidP="00F5055B">
                    <w:pPr>
                      <w:rPr>
                        <w:rFonts w:ascii="黑体" w:eastAsia="黑体" w:hAnsi="黑体"/>
                        <w:b/>
                        <w:sz w:val="18"/>
                      </w:rPr>
                    </w:pPr>
                    <w:r>
                      <w:rPr>
                        <w:rFonts w:ascii="黑体" w:eastAsia="黑体" w:hAnsi="黑体" w:hint="eastAsia"/>
                        <w:b/>
                        <w:sz w:val="18"/>
                      </w:rPr>
                      <w:t>人力资源总监的道与术</w:t>
                    </w:r>
                  </w:p>
                </w:txbxContent>
              </v:textbox>
            </v:shape>
            <v:shape id="_x0000_s1217" type="#_x0000_t22" style="position:absolute;left:7173;top:10409;width:1776;height:454" fillcolor="#c7edcc" strokecolor="#95b3d7 [1940]" strokeweight="1pt">
              <v:fill color2="#b8cce4 [1300]" focusposition="1" focussize="" focus="100%" type="gradient"/>
              <v:shadow on="t" type="perspective" color="#243f60 [1604]" opacity=".5" offset="1pt" offset2="-3pt"/>
              <v:textbox style="mso-next-textbox:#_x0000_s1217">
                <w:txbxContent>
                  <w:p w:rsidR="002F7D95" w:rsidRPr="004E7748" w:rsidRDefault="00C128E5" w:rsidP="00F5055B">
                    <w:pPr>
                      <w:jc w:val="center"/>
                      <w:rPr>
                        <w:rFonts w:ascii="黑体" w:eastAsia="黑体" w:hAnsi="黑体"/>
                        <w:b/>
                        <w:sz w:val="18"/>
                      </w:rPr>
                    </w:pPr>
                    <w:r>
                      <w:rPr>
                        <w:rFonts w:ascii="黑体" w:eastAsia="黑体" w:hAnsi="黑体" w:hint="eastAsia"/>
                        <w:b/>
                        <w:sz w:val="18"/>
                      </w:rPr>
                      <w:t>CFO的成长之路</w:t>
                    </w:r>
                  </w:p>
                </w:txbxContent>
              </v:textbox>
            </v:shape>
            <v:shape id="_x0000_s1215" type="#_x0000_t22" style="position:absolute;left:7173;top:10005;width:1776;height:454" fillcolor="#c7edcc" strokecolor="#95b3d7 [1940]" strokeweight="1pt">
              <v:fill color2="#b8cce4 [1300]" focusposition="1" focussize="" focus="100%" type="gradient"/>
              <v:shadow on="t" type="perspective" color="#243f60 [1604]" opacity=".5" offset="1pt" offset2="-3pt"/>
              <v:textbox style="mso-next-textbox:#_x0000_s1215">
                <w:txbxContent>
                  <w:p w:rsidR="002F7D95" w:rsidRPr="004E7748" w:rsidRDefault="002F7D95" w:rsidP="00F5055B">
                    <w:pPr>
                      <w:jc w:val="center"/>
                      <w:rPr>
                        <w:rFonts w:ascii="黑体" w:eastAsia="黑体" w:hAnsi="黑体"/>
                        <w:b/>
                        <w:sz w:val="18"/>
                      </w:rPr>
                    </w:pPr>
                    <w:r>
                      <w:rPr>
                        <w:rFonts w:ascii="黑体" w:eastAsia="黑体" w:hAnsi="黑体" w:hint="eastAsia"/>
                        <w:b/>
                        <w:sz w:val="18"/>
                      </w:rPr>
                      <w:t>CEO是怎样炼成</w:t>
                    </w:r>
                    <w:r w:rsidR="00C128E5">
                      <w:rPr>
                        <w:rFonts w:ascii="黑体" w:eastAsia="黑体" w:hAnsi="黑体" w:hint="eastAsia"/>
                        <w:b/>
                        <w:sz w:val="18"/>
                      </w:rPr>
                      <w:t>的</w:t>
                    </w:r>
                  </w:p>
                </w:txbxContent>
              </v:textbox>
            </v:shape>
            <v:shape id="_x0000_s1221" type="#_x0000_t16" style="position:absolute;left:6944;top:12508;width:782;height:405" fillcolor="#4f81bd [3204]" stroked="f" strokeweight="0">
              <v:fill color2="#365e8f [2372]" focusposition=".5,.5" focussize="" focus="100%" type="gradientRadial"/>
              <v:shadow on="t" type="perspective" color="#243f60 [1604]" offset="1pt" offset2="-3pt"/>
              <v:textbox style="mso-next-textbox:#_x0000_s1221">
                <w:txbxContent>
                  <w:p w:rsidR="002A787B" w:rsidRPr="002A787B" w:rsidRDefault="002A787B" w:rsidP="00F5055B">
                    <w:pPr>
                      <w:rPr>
                        <w:rFonts w:ascii="黑体" w:eastAsia="黑体" w:hAnsi="黑体"/>
                        <w:b/>
                        <w:color w:val="FFFFFF"/>
                        <w:sz w:val="20"/>
                      </w:rPr>
                    </w:pPr>
                    <w:r w:rsidRPr="002A787B">
                      <w:rPr>
                        <w:rFonts w:ascii="黑体" w:eastAsia="黑体" w:hAnsi="黑体" w:hint="eastAsia"/>
                        <w:b/>
                        <w:color w:val="FFFFFF"/>
                        <w:sz w:val="20"/>
                      </w:rPr>
                      <w:t>校友</w:t>
                    </w:r>
                  </w:p>
                </w:txbxContent>
              </v:textbox>
            </v:shape>
            <v:shape id="_x0000_s1222" type="#_x0000_t16" style="position:absolute;left:7726;top:12508;width:782;height:405" fillcolor="#4f81bd [3204]" stroked="f" strokeweight="0">
              <v:fill color2="#365e8f [2372]" focusposition=".5,.5" focussize="" focus="100%" type="gradientRadial"/>
              <v:shadow on="t" type="perspective" color="#243f60 [1604]" offset="1pt" offset2="-3pt"/>
              <v:textbox style="mso-next-textbox:#_x0000_s1222">
                <w:txbxContent>
                  <w:p w:rsidR="002A787B" w:rsidRPr="002A787B" w:rsidRDefault="002A787B" w:rsidP="00F5055B">
                    <w:pPr>
                      <w:rPr>
                        <w:rFonts w:ascii="黑体" w:eastAsia="黑体" w:hAnsi="黑体"/>
                        <w:b/>
                        <w:color w:val="FFFFFF"/>
                        <w:sz w:val="18"/>
                        <w:szCs w:val="18"/>
                      </w:rPr>
                    </w:pPr>
                    <w:r w:rsidRPr="002A787B">
                      <w:rPr>
                        <w:rFonts w:ascii="黑体" w:eastAsia="黑体" w:hAnsi="黑体" w:hint="eastAsia"/>
                        <w:b/>
                        <w:color w:val="FFFFFF"/>
                        <w:sz w:val="18"/>
                        <w:szCs w:val="18"/>
                      </w:rPr>
                      <w:t>企业家</w:t>
                    </w:r>
                  </w:p>
                </w:txbxContent>
              </v:textbox>
            </v:shape>
            <v:shape id="_x0000_s1223" type="#_x0000_t16" style="position:absolute;left:8508;top:12508;width:921;height:405" fillcolor="#4f81bd [3204]" stroked="f" strokeweight="0">
              <v:fill color2="#365e8f [2372]" focusposition=".5,.5" focussize="" focus="100%" type="gradientRadial"/>
              <v:shadow on="t" type="perspective" color="#243f60 [1604]" offset="1pt" offset2="-3pt"/>
              <v:textbox style="mso-next-textbox:#_x0000_s1223">
                <w:txbxContent>
                  <w:p w:rsidR="002A787B" w:rsidRPr="002A787B" w:rsidRDefault="002A787B" w:rsidP="00F5055B">
                    <w:pPr>
                      <w:rPr>
                        <w:rFonts w:ascii="黑体" w:eastAsia="黑体" w:hAnsi="黑体"/>
                        <w:b/>
                        <w:color w:val="FFFFFF"/>
                        <w:sz w:val="18"/>
                        <w:szCs w:val="18"/>
                      </w:rPr>
                    </w:pPr>
                    <w:r>
                      <w:rPr>
                        <w:rFonts w:ascii="黑体" w:eastAsia="黑体" w:hAnsi="黑体" w:hint="eastAsia"/>
                        <w:b/>
                        <w:color w:val="FFFFFF"/>
                        <w:sz w:val="18"/>
                        <w:szCs w:val="18"/>
                      </w:rPr>
                      <w:t>专家学者</w:t>
                    </w:r>
                  </w:p>
                </w:txbxContent>
              </v:textbox>
            </v:shape>
            <v:shape id="_x0000_s1224" type="#_x0000_t68" style="position:absolute;left:7262;top:12212;width:219;height:168" fillcolor="#fabf8f [1945]" strokecolor="#f79646 [3209]" strokeweight="1pt">
              <v:fill color2="#f79646 [3209]" focus="50%" type="gradient"/>
              <v:shadow on="t" type="perspective" color="#974706 [1609]" offset="1pt" offset2="-3pt"/>
              <v:textbox style="layout-flow:vertical-ideographic"/>
            </v:shape>
            <v:shape id="_x0000_s1225" type="#_x0000_t68" style="position:absolute;left:7974;top:12212;width:220;height:168" fillcolor="#fabf8f [1945]" strokecolor="#f79646 [3209]" strokeweight="1pt">
              <v:fill color2="#f79646 [3209]" focus="50%" type="gradient"/>
              <v:shadow on="t" type="perspective" color="#974706 [1609]" offset="1pt" offset2="-3pt"/>
              <v:textbox style="layout-flow:vertical-ideographic"/>
            </v:shape>
            <v:shape id="_x0000_s1226" type="#_x0000_t68" style="position:absolute;left:8730;top:12212;width:219;height:168" fillcolor="#fabf8f [1945]" strokecolor="#f79646 [3209]" strokeweight="1pt">
              <v:fill color2="#f79646 [3209]" focus="50%" type="gradient"/>
              <v:shadow on="t" type="perspective" color="#974706 [1609]" offset="1pt" offset2="-3pt"/>
              <v:textbox style="layout-flow:vertical-ideographic"/>
            </v:shape>
            <v:rect id="_x0000_s1228" style="position:absolute;left:7173;top:9190;width:1776;height:416" fillcolor="#4f81bd [3204]" stroked="f" strokeweight="0">
              <v:fill color2="#365e8f [2372]" focusposition=".5,.5" focussize="" focus="100%" type="gradientRadial"/>
              <v:shadow on="t" type="perspective" color="#243f60 [1604]" offset="1pt" offset2="-3pt"/>
              <v:textbox style="mso-next-textbox:#_x0000_s1228">
                <w:txbxContent>
                  <w:p w:rsidR="002A787B" w:rsidRPr="002A787B" w:rsidRDefault="002A787B" w:rsidP="00F5055B">
                    <w:pPr>
                      <w:jc w:val="center"/>
                      <w:rPr>
                        <w:rFonts w:ascii="黑体" w:eastAsia="黑体" w:hAnsi="黑体"/>
                        <w:b/>
                        <w:color w:val="FFFFFF"/>
                      </w:rPr>
                    </w:pPr>
                    <w:r w:rsidRPr="002A787B">
                      <w:rPr>
                        <w:rFonts w:ascii="黑体" w:eastAsia="黑体" w:hAnsi="黑体" w:hint="eastAsia"/>
                        <w:b/>
                        <w:color w:val="FFFFFF"/>
                      </w:rPr>
                      <w:t>CEO素质训练营</w:t>
                    </w:r>
                  </w:p>
                </w:txbxContent>
              </v:textbox>
            </v:rect>
            <v:shape id="_x0000_s1230" type="#_x0000_t67" style="position:absolute;left:7621;top:9689;width:791;height:316" fillcolor="#f79646 [3209]" stroked="f" strokeweight="0">
              <v:fill color2="#df6a09 [2377]" focusposition=".5,.5" focussize="" focus="100%" type="gradientRadial"/>
              <v:shadow on="t" type="perspective" color="#974706 [1609]" offset="1pt" offset2="-3pt"/>
              <v:textbox style="layout-flow:vertical-ideographic"/>
            </v:shape>
            <v:rect id="_x0000_s1231" style="position:absolute;left:2947;top:9274;width:1776;height:415" fillcolor="#4bacc6 [3208]" stroked="f" strokeweight="0">
              <v:fill color2="#308298 [2376]" focusposition=".5,.5" focussize="" focus="100%" type="gradientRadial"/>
              <v:shadow on="t" type="perspective" color="#205867 [1608]" offset="1pt" offset2="-3pt"/>
              <v:textbox style="mso-next-textbox:#_x0000_s1231">
                <w:txbxContent>
                  <w:p w:rsidR="006516BE" w:rsidRPr="006516BE" w:rsidRDefault="006516BE" w:rsidP="00F5055B">
                    <w:pPr>
                      <w:jc w:val="center"/>
                      <w:rPr>
                        <w:rFonts w:ascii="黑体" w:eastAsia="黑体" w:hAnsi="黑体"/>
                        <w:b/>
                        <w:color w:val="FFFFFF"/>
                        <w:sz w:val="19"/>
                        <w:szCs w:val="19"/>
                      </w:rPr>
                    </w:pPr>
                    <w:r w:rsidRPr="006516BE">
                      <w:rPr>
                        <w:rFonts w:ascii="黑体" w:eastAsia="黑体" w:hAnsi="黑体" w:hint="eastAsia"/>
                        <w:b/>
                        <w:color w:val="FFFFFF"/>
                        <w:sz w:val="19"/>
                        <w:szCs w:val="19"/>
                      </w:rPr>
                      <w:t>“企业问题诊断”项目</w:t>
                    </w:r>
                  </w:p>
                </w:txbxContent>
              </v:textbox>
            </v:rect>
            <v:shape id="_x0000_s1233" type="#_x0000_t93" style="position:absolute;left:3508;top:9163;width:582;height:2077;rotation:90" fillcolor="#92cddc [1944]" strokecolor="#92cddc [1944]" strokeweight="1pt">
              <v:fill color2="#daeef3 [664]" angle="-45" focus="-50%" type="gradient"/>
              <v:shadow on="t" type="perspective" color="#205867 [1608]" opacity=".5" offset="1pt" offset2="-3pt"/>
              <v:textbox style="mso-next-textbox:#_x0000_s1233">
                <w:txbxContent>
                  <w:p w:rsidR="006516BE" w:rsidRPr="006516BE" w:rsidRDefault="006516BE" w:rsidP="00F5055B">
                    <w:pPr>
                      <w:jc w:val="center"/>
                      <w:rPr>
                        <w:rFonts w:ascii="黑体" w:eastAsia="黑体" w:hAnsi="黑体"/>
                        <w:b/>
                        <w:sz w:val="18"/>
                      </w:rPr>
                    </w:pPr>
                    <w:r w:rsidRPr="006516BE">
                      <w:rPr>
                        <w:rFonts w:ascii="黑体" w:eastAsia="黑体" w:hAnsi="黑体" w:hint="eastAsia"/>
                        <w:b/>
                        <w:sz w:val="18"/>
                      </w:rPr>
                      <w:t>深入</w:t>
                    </w:r>
                    <w:r>
                      <w:rPr>
                        <w:rFonts w:ascii="黑体" w:eastAsia="黑体" w:hAnsi="黑体" w:hint="eastAsia"/>
                        <w:b/>
                        <w:sz w:val="18"/>
                      </w:rPr>
                      <w:t>企业</w:t>
                    </w:r>
                    <w:r w:rsidRPr="006516BE">
                      <w:rPr>
                        <w:rFonts w:ascii="黑体" w:eastAsia="黑体" w:hAnsi="黑体" w:hint="eastAsia"/>
                        <w:b/>
                        <w:sz w:val="18"/>
                      </w:rPr>
                      <w:t>实习</w:t>
                    </w:r>
                  </w:p>
                </w:txbxContent>
              </v:textbox>
            </v:shape>
            <v:rect id="_x0000_s1235" style="position:absolute;left:3110;top:10396;width:468;height:935;rotation:90" fillcolor="#92cddc [1944]" strokecolor="#92cddc [1944]" strokeweight="1pt">
              <v:fill color2="#daeef3 [664]" angle="-45" focus="-50%" type="gradient"/>
              <v:shadow on="t" type="perspective" color="#205867 [1608]" opacity=".5" offset="1pt" offset2="-3pt"/>
              <v:textbox style="mso-next-textbox:#_x0000_s1235">
                <w:txbxContent>
                  <w:p w:rsidR="006516BE" w:rsidRPr="006516BE" w:rsidRDefault="006516BE" w:rsidP="00F5055B">
                    <w:pPr>
                      <w:jc w:val="center"/>
                      <w:rPr>
                        <w:rFonts w:ascii="黑体" w:eastAsia="黑体" w:hAnsi="黑体"/>
                        <w:b/>
                        <w:sz w:val="18"/>
                      </w:rPr>
                    </w:pPr>
                    <w:r>
                      <w:rPr>
                        <w:rFonts w:ascii="黑体" w:eastAsia="黑体" w:hAnsi="黑体" w:hint="eastAsia"/>
                        <w:b/>
                        <w:sz w:val="18"/>
                      </w:rPr>
                      <w:t>诊断问题</w:t>
                    </w:r>
                  </w:p>
                </w:txbxContent>
              </v:textbox>
            </v:rect>
            <v:rect id="_x0000_s1236" style="position:absolute;left:4189;top:10396;width:468;height:935;rotation:90" fillcolor="#92cddc [1944]" strokecolor="#92cddc [1944]" strokeweight="1pt">
              <v:fill color2="#daeef3 [664]" angle="-45" focus="-50%" type="gradient"/>
              <v:shadow on="t" type="perspective" color="#205867 [1608]" opacity=".5" offset="1pt" offset2="-3pt"/>
              <v:textbox style="mso-next-textbox:#_x0000_s1236">
                <w:txbxContent>
                  <w:p w:rsidR="006516BE" w:rsidRPr="006516BE" w:rsidRDefault="006516BE" w:rsidP="00F5055B">
                    <w:pPr>
                      <w:jc w:val="center"/>
                      <w:rPr>
                        <w:rFonts w:ascii="黑体" w:eastAsia="黑体" w:hAnsi="黑体"/>
                        <w:b/>
                        <w:sz w:val="18"/>
                      </w:rPr>
                    </w:pPr>
                    <w:r>
                      <w:rPr>
                        <w:rFonts w:ascii="黑体" w:eastAsia="黑体" w:hAnsi="黑体" w:hint="eastAsia"/>
                        <w:b/>
                        <w:sz w:val="18"/>
                      </w:rPr>
                      <w:t>分析原因</w:t>
                    </w:r>
                  </w:p>
                </w:txbxContent>
              </v:textbox>
            </v:rect>
            <v:shape id="_x0000_s1237" type="#_x0000_t93" style="position:absolute;left:3508;top:10533;width:582;height:2077;rotation:90" fillcolor="#92cddc [1944]" strokecolor="#92cddc [1944]" strokeweight="1pt">
              <v:fill color2="#daeef3 [664]" angle="-45" focus="-50%" type="gradient"/>
              <v:shadow on="t" type="perspective" color="#205867 [1608]" opacity=".5" offset="1pt" offset2="-3pt"/>
              <v:textbox style="mso-next-textbox:#_x0000_s1237">
                <w:txbxContent>
                  <w:p w:rsidR="006516BE" w:rsidRPr="006516BE" w:rsidRDefault="006516BE" w:rsidP="00F5055B">
                    <w:pPr>
                      <w:jc w:val="center"/>
                      <w:rPr>
                        <w:rFonts w:ascii="黑体" w:eastAsia="黑体" w:hAnsi="黑体"/>
                        <w:b/>
                        <w:sz w:val="18"/>
                      </w:rPr>
                    </w:pPr>
                    <w:r>
                      <w:rPr>
                        <w:rFonts w:ascii="黑体" w:eastAsia="黑体" w:hAnsi="黑体" w:hint="eastAsia"/>
                        <w:b/>
                        <w:sz w:val="18"/>
                      </w:rPr>
                      <w:t>实施改进</w:t>
                    </w:r>
                  </w:p>
                </w:txbxContent>
              </v:textbox>
            </v:shape>
            <v:shape id="_x0000_s1239" type="#_x0000_t16" style="position:absolute;left:2996;top:12057;width:1665;height:584" fillcolor="#4bacc6 [3208]" stroked="f" strokeweight="0">
              <v:fill color2="#308298 [2376]" focusposition=".5,.5" focussize="" focus="100%" type="gradientRadial"/>
              <v:shadow on="t" type="perspective" color="#205867 [1608]" offset="1pt" offset2="-3pt"/>
              <v:textbox style="mso-next-textbox:#_x0000_s1239">
                <w:txbxContent>
                  <w:p w:rsidR="00612F57" w:rsidRPr="00612F57" w:rsidRDefault="00612F57" w:rsidP="00F5055B">
                    <w:pPr>
                      <w:jc w:val="center"/>
                      <w:rPr>
                        <w:rFonts w:ascii="黑体" w:eastAsia="黑体" w:hAnsi="黑体"/>
                        <w:b/>
                        <w:color w:val="FFFFFF"/>
                        <w:sz w:val="18"/>
                      </w:rPr>
                    </w:pPr>
                    <w:r w:rsidRPr="00612F57">
                      <w:rPr>
                        <w:rFonts w:ascii="黑体" w:eastAsia="黑体" w:hAnsi="黑体" w:hint="eastAsia"/>
                        <w:b/>
                        <w:color w:val="FFFFFF"/>
                        <w:sz w:val="18"/>
                      </w:rPr>
                      <w:t>企业问题诊断报告</w:t>
                    </w:r>
                  </w:p>
                </w:txbxContent>
              </v:textbox>
            </v:shape>
            <v:shape id="_x0000_s1242" type="#_x0000_t176" style="position:absolute;left:4073;top:8547;width:3732;height:421" fillcolor="#c0504d [3205]" stroked="f" strokeweight="0">
              <v:fill color2="#923633 [2373]" focusposition=".5,.5" focussize="" focus="100%" type="gradientRadial"/>
              <v:shadow on="t" type="perspective" color="#622423 [1605]" offset="1pt" offset2="-3pt"/>
              <v:textbox style="mso-next-textbox:#_x0000_s1242">
                <w:txbxContent>
                  <w:p w:rsidR="00612F57" w:rsidRPr="00612F57" w:rsidRDefault="00612F57" w:rsidP="00F5055B">
                    <w:pPr>
                      <w:jc w:val="center"/>
                      <w:rPr>
                        <w:rFonts w:ascii="黑体" w:eastAsia="黑体" w:hAnsi="黑体"/>
                        <w:b/>
                        <w:color w:val="FFFFFF"/>
                      </w:rPr>
                    </w:pPr>
                    <w:r w:rsidRPr="00612F57">
                      <w:rPr>
                        <w:rFonts w:ascii="黑体" w:eastAsia="黑体" w:hAnsi="黑体" w:hint="eastAsia"/>
                        <w:b/>
                        <w:color w:val="FFFFFF"/>
                      </w:rPr>
                      <w:t>目标：</w:t>
                    </w:r>
                    <w:proofErr w:type="gramStart"/>
                    <w:r w:rsidRPr="00612F57">
                      <w:rPr>
                        <w:rFonts w:ascii="黑体" w:eastAsia="黑体" w:hAnsi="黑体" w:hint="eastAsia"/>
                        <w:b/>
                        <w:color w:val="FFFFFF"/>
                      </w:rPr>
                      <w:t>研</w:t>
                    </w:r>
                    <w:proofErr w:type="gramEnd"/>
                    <w:r w:rsidRPr="00612F57">
                      <w:rPr>
                        <w:rFonts w:ascii="黑体" w:eastAsia="黑体" w:hAnsi="黑体" w:hint="eastAsia"/>
                        <w:b/>
                        <w:color w:val="FFFFFF"/>
                      </w:rPr>
                      <w:t>以致用的实践能力，助力企业发展</w:t>
                    </w:r>
                  </w:p>
                </w:txbxContent>
              </v:textbox>
            </v:shape>
            <v:shape id="_x0000_s1243" type="#_x0000_t5" style="position:absolute;left:5506;top:9190;width:935;height:281" fillcolor="#8064a2 [3207]" stroked="f" strokeweight="0">
              <v:fill color2="#5e4878 [2375]" focusposition=".5,.5" focussize="" focus="100%" type="gradientRadial"/>
              <v:shadow on="t" type="perspective" color="#3f3151 [1607]" offset="1pt" offset2="-3pt"/>
            </v:shape>
            <v:rect id="_x0000_s1245" style="position:absolute;left:2531;top:9059;width:2459;height:3929" filled="f" strokecolor="#7fc8e9">
              <v:stroke dashstyle="dashDot"/>
            </v:rect>
            <v:rect id="_x0000_s1246" style="position:absolute;left:6874;top:9059;width:2555;height:3929" filled="f" strokecolor="#7fc8e9">
              <v:stroke dashstyle="dashDot"/>
            </v:rect>
            <v:roundrect id="_x0000_s1247" style="position:absolute;left:3618;top:13157;width:4713;height:420" arcsize="10923f" fillcolor="#d99594 [1941]" strokecolor="#c0504d [3205]" strokeweight="1pt">
              <v:fill color2="#c0504d [3205]" focusposition=".5,.5" focussize="" focus="50%" type="gradient"/>
              <v:shadow on="t" type="perspective" color="#622423 [1605]" offset="1pt" offset2="-3pt"/>
              <v:textbox style="mso-next-textbox:#_x0000_s1247">
                <w:txbxContent>
                  <w:p w:rsidR="00612F57" w:rsidRPr="00CA7792" w:rsidRDefault="00612F57" w:rsidP="00F5055B">
                    <w:pPr>
                      <w:jc w:val="center"/>
                      <w:rPr>
                        <w:rFonts w:ascii="黑体" w:eastAsia="黑体" w:hAnsi="黑体"/>
                        <w:b/>
                        <w:color w:val="000000" w:themeColor="text1"/>
                      </w:rPr>
                    </w:pPr>
                    <w:r w:rsidRPr="00CA7792">
                      <w:rPr>
                        <w:rFonts w:ascii="黑体" w:eastAsia="黑体" w:hAnsi="黑体" w:hint="eastAsia"/>
                        <w:b/>
                        <w:color w:val="000000" w:themeColor="text1"/>
                      </w:rPr>
                      <w:t>培养：</w:t>
                    </w:r>
                    <w:r w:rsidR="00CA7792" w:rsidRPr="00CA7792">
                      <w:rPr>
                        <w:rFonts w:ascii="黑体" w:eastAsia="黑体" w:hAnsi="黑体" w:hint="eastAsia"/>
                        <w:b/>
                        <w:color w:val="000000" w:themeColor="text1"/>
                      </w:rPr>
                      <w:t>知识整合能力、实践行动能力、领导力与执行力</w:t>
                    </w:r>
                  </w:p>
                </w:txbxContent>
              </v:textbox>
            </v:roundrect>
            <v:shape id="_x0000_s1278" type="#_x0000_t5" style="position:absolute;left:4317;top:10806;width:1730;height:286;rotation:90;flip:x" fillcolor="#8064a2 [3207]" stroked="f" strokeweight="0">
              <v:fill color2="#5e4878 [2375]" focusposition=".5,.5" focussize="" focus="100%" type="gradientRadial"/>
              <v:shadow on="t" type="perspective" color="#3f3151 [1607]" offset="1pt" offset2="-3pt"/>
            </v:shape>
            <v:shape id="_x0000_s1279" type="#_x0000_t5" style="position:absolute;left:5506;top:12508;width:935;height:281;flip:y" fillcolor="#8064a2 [3207]" stroked="f" strokeweight="0">
              <v:fill color2="#5e4878 [2375]" focusposition=".5,.5" focussize="" focus="100%" type="gradientRadial"/>
              <v:shadow on="t" type="perspective" color="#3f3151 [1607]" offset="1pt" offset2="-3pt"/>
            </v:shape>
            <v:shape id="_x0000_s1280" type="#_x0000_t5" style="position:absolute;left:5867;top:10855;width:1730;height:285;rotation:90" fillcolor="#8064a2 [3207]" stroked="f" strokeweight="0">
              <v:fill color2="#5e4878 [2375]" focusposition=".5,.5" focussize="" focus="100%" type="gradientRadial"/>
              <v:shadow on="t" type="perspective" color="#3f3151 [1607]" offset="1pt" offset2="-3pt"/>
            </v:shape>
            <w10:wrap type="none"/>
            <w10:anchorlock/>
          </v:group>
        </w:pict>
      </w:r>
    </w:p>
    <w:p w:rsidR="00EA5D26" w:rsidRDefault="00EA5D26" w:rsidP="00EA5D26">
      <w:pPr>
        <w:spacing w:line="360" w:lineRule="auto"/>
        <w:jc w:val="center"/>
        <w:rPr>
          <w:rFonts w:ascii="Times New Roman" w:eastAsia="楷体_GB2312" w:hAnsi="Times New Roman" w:cs="Times New Roman"/>
          <w:b/>
          <w:sz w:val="24"/>
          <w:szCs w:val="24"/>
        </w:rPr>
      </w:pPr>
      <w:r w:rsidRPr="00E94098">
        <w:rPr>
          <w:rFonts w:ascii="Times New Roman" w:eastAsia="楷体_GB2312" w:hAnsi="Times New Roman" w:cs="Times New Roman" w:hint="eastAsia"/>
          <w:b/>
          <w:sz w:val="24"/>
          <w:szCs w:val="24"/>
        </w:rPr>
        <w:t>图</w:t>
      </w:r>
      <w:r>
        <w:rPr>
          <w:rFonts w:ascii="Times New Roman" w:eastAsia="楷体_GB2312" w:hAnsi="Times New Roman" w:cs="Times New Roman" w:hint="eastAsia"/>
          <w:b/>
          <w:sz w:val="24"/>
          <w:szCs w:val="24"/>
        </w:rPr>
        <w:t xml:space="preserve">5 </w:t>
      </w:r>
      <w:r>
        <w:rPr>
          <w:rFonts w:ascii="Times New Roman" w:eastAsia="楷体_GB2312" w:hAnsi="Times New Roman" w:cs="Times New Roman" w:hint="eastAsia"/>
          <w:b/>
          <w:sz w:val="24"/>
          <w:szCs w:val="24"/>
        </w:rPr>
        <w:t>平台三</w:t>
      </w:r>
      <w:r>
        <w:rPr>
          <w:rFonts w:ascii="Times New Roman" w:eastAsia="楷体_GB2312" w:hAnsi="Times New Roman" w:cs="Times New Roman" w:hint="eastAsia"/>
          <w:b/>
          <w:sz w:val="24"/>
          <w:szCs w:val="24"/>
        </w:rPr>
        <w:t xml:space="preserve"> </w:t>
      </w:r>
      <w:proofErr w:type="gramStart"/>
      <w:r w:rsidR="00B44188">
        <w:rPr>
          <w:rFonts w:ascii="Times New Roman" w:eastAsia="楷体_GB2312" w:hAnsi="Times New Roman" w:cs="Times New Roman" w:hint="eastAsia"/>
          <w:b/>
          <w:sz w:val="24"/>
          <w:szCs w:val="24"/>
        </w:rPr>
        <w:t>研</w:t>
      </w:r>
      <w:proofErr w:type="gramEnd"/>
      <w:r w:rsidR="00B44188">
        <w:rPr>
          <w:rFonts w:ascii="Times New Roman" w:eastAsia="楷体_GB2312" w:hAnsi="Times New Roman" w:cs="Times New Roman" w:hint="eastAsia"/>
          <w:b/>
          <w:sz w:val="24"/>
          <w:szCs w:val="24"/>
        </w:rPr>
        <w:t>以致用工程</w:t>
      </w:r>
      <w:r>
        <w:rPr>
          <w:rFonts w:ascii="Times New Roman" w:eastAsia="楷体_GB2312" w:hAnsi="Times New Roman" w:cs="Times New Roman" w:hint="eastAsia"/>
          <w:b/>
          <w:sz w:val="24"/>
          <w:szCs w:val="24"/>
        </w:rPr>
        <w:t xml:space="preserve"> </w:t>
      </w:r>
      <w:r>
        <w:rPr>
          <w:rFonts w:ascii="Times New Roman" w:eastAsia="楷体_GB2312" w:hAnsi="Times New Roman" w:cs="Times New Roman" w:hint="eastAsia"/>
          <w:b/>
          <w:sz w:val="24"/>
          <w:szCs w:val="24"/>
        </w:rPr>
        <w:t>示意图</w:t>
      </w:r>
    </w:p>
    <w:p w:rsidR="0066056D" w:rsidRDefault="0066056D" w:rsidP="007B7C2F"/>
    <w:p w:rsidR="007B7C2F" w:rsidRPr="005F7BEB" w:rsidRDefault="007B7C2F" w:rsidP="00F61A3C">
      <w:pPr>
        <w:jc w:val="center"/>
        <w:rPr>
          <w:rFonts w:ascii="黑体" w:eastAsia="黑体" w:hAnsi="黑体"/>
          <w:b/>
          <w:sz w:val="28"/>
          <w:szCs w:val="32"/>
        </w:rPr>
      </w:pPr>
      <w:r w:rsidRPr="00C60E56">
        <w:rPr>
          <w:rFonts w:ascii="黑体" w:eastAsia="黑体" w:hAnsi="黑体" w:hint="eastAsia"/>
          <w:b/>
          <w:sz w:val="28"/>
          <w:szCs w:val="32"/>
        </w:rPr>
        <w:lastRenderedPageBreak/>
        <w:t>四、</w:t>
      </w:r>
      <w:r w:rsidR="009667CC">
        <w:rPr>
          <w:rFonts w:ascii="黑体" w:eastAsia="黑体" w:hAnsi="黑体" w:hint="eastAsia"/>
          <w:b/>
          <w:sz w:val="28"/>
          <w:szCs w:val="32"/>
        </w:rPr>
        <w:t>成果</w:t>
      </w:r>
      <w:r w:rsidRPr="00C60E56">
        <w:rPr>
          <w:rFonts w:ascii="黑体" w:eastAsia="黑体" w:hAnsi="黑体" w:hint="eastAsia"/>
          <w:b/>
          <w:sz w:val="28"/>
          <w:szCs w:val="32"/>
        </w:rPr>
        <w:t>绩效</w:t>
      </w:r>
    </w:p>
    <w:p w:rsidR="00C60E56" w:rsidRPr="005A1C26" w:rsidRDefault="00C60E56" w:rsidP="00C60E56">
      <w:pPr>
        <w:spacing w:line="360" w:lineRule="auto"/>
        <w:rPr>
          <w:rFonts w:ascii="黑体" w:eastAsia="黑体" w:hAnsi="黑体"/>
          <w:b/>
          <w:sz w:val="24"/>
          <w:szCs w:val="24"/>
        </w:rPr>
      </w:pPr>
      <w:r w:rsidRPr="005A1C26">
        <w:rPr>
          <w:rFonts w:ascii="黑体" w:eastAsia="黑体" w:hAnsi="黑体" w:hint="eastAsia"/>
          <w:b/>
          <w:sz w:val="24"/>
          <w:szCs w:val="24"/>
        </w:rPr>
        <w:t>（一）重视社会主义核心价值观教育，培养具有高度社会责任感的研究生</w:t>
      </w:r>
    </w:p>
    <w:p w:rsidR="00C60E56" w:rsidRDefault="00C60E56" w:rsidP="00C60E56">
      <w:pPr>
        <w:spacing w:line="360" w:lineRule="auto"/>
        <w:ind w:leftChars="-9" w:left="-19" w:firstLineChars="150" w:firstLine="360"/>
        <w:rPr>
          <w:rFonts w:ascii="楷体" w:eastAsia="楷体" w:hAnsi="楷体"/>
          <w:sz w:val="24"/>
          <w:szCs w:val="24"/>
        </w:rPr>
      </w:pPr>
      <w:r w:rsidRPr="00B058F8">
        <w:rPr>
          <w:rFonts w:ascii="楷体" w:eastAsia="楷体" w:hAnsi="楷体" w:hint="eastAsia"/>
          <w:sz w:val="24"/>
          <w:szCs w:val="24"/>
        </w:rPr>
        <w:t>工商管理学院十分重视培养研究生的社会责任感，把社会主义核心价值观教育贯穿研究生教育全过程。进行搭建研究生“扎根实践工程”，利用寒假期间，系统组织研究生返回家乡、深入基层，深度调研社会问题。从2011年至今，已经组织70多支队伍，300</w:t>
      </w:r>
      <w:proofErr w:type="gramStart"/>
      <w:r w:rsidRPr="00B058F8">
        <w:rPr>
          <w:rFonts w:ascii="楷体" w:eastAsia="楷体" w:hAnsi="楷体" w:hint="eastAsia"/>
          <w:sz w:val="24"/>
          <w:szCs w:val="24"/>
        </w:rPr>
        <w:t>百</w:t>
      </w:r>
      <w:proofErr w:type="gramEnd"/>
      <w:r w:rsidRPr="00B058F8">
        <w:rPr>
          <w:rFonts w:ascii="楷体" w:eastAsia="楷体" w:hAnsi="楷体" w:hint="eastAsia"/>
          <w:sz w:val="24"/>
          <w:szCs w:val="24"/>
        </w:rPr>
        <w:t>余人次，深入北京、河北、山东、河南、湖南、云南、广西等17个省市调研100多家企业，近500个家庭，收集问卷近万份，调研主题涉及京津冀雾</w:t>
      </w:r>
      <w:proofErr w:type="gramStart"/>
      <w:r w:rsidRPr="00B058F8">
        <w:rPr>
          <w:rFonts w:ascii="楷体" w:eastAsia="楷体" w:hAnsi="楷体" w:hint="eastAsia"/>
          <w:sz w:val="24"/>
          <w:szCs w:val="24"/>
        </w:rPr>
        <w:t>霾</w:t>
      </w:r>
      <w:proofErr w:type="gramEnd"/>
      <w:r w:rsidRPr="00B058F8">
        <w:rPr>
          <w:rFonts w:ascii="楷体" w:eastAsia="楷体" w:hAnsi="楷体" w:hint="eastAsia"/>
          <w:sz w:val="24"/>
          <w:szCs w:val="24"/>
        </w:rPr>
        <w:t>治理、红色革命老区创新创业、留守儿童、看病难、医患关系等社会热点问题。</w:t>
      </w:r>
    </w:p>
    <w:p w:rsidR="00C60E56" w:rsidRPr="00B058F8" w:rsidRDefault="00C60E56" w:rsidP="00C60E56">
      <w:pPr>
        <w:spacing w:afterLines="50" w:after="156" w:line="360" w:lineRule="auto"/>
        <w:ind w:firstLineChars="200" w:firstLine="480"/>
        <w:rPr>
          <w:rFonts w:ascii="楷体" w:eastAsia="楷体" w:hAnsi="楷体"/>
          <w:sz w:val="24"/>
        </w:rPr>
      </w:pPr>
      <w:r>
        <w:rPr>
          <w:rFonts w:ascii="楷体" w:eastAsia="楷体" w:hAnsi="楷体" w:hint="eastAsia"/>
          <w:sz w:val="24"/>
          <w:szCs w:val="24"/>
        </w:rPr>
        <w:t>通过这些措施，学院培养的研究生普遍具有较高的责任感与使命感，能够立足本职，爱岗敬业，勇于创新，甘于奉献，</w:t>
      </w:r>
      <w:r w:rsidRPr="00786233">
        <w:rPr>
          <w:rFonts w:ascii="楷体" w:eastAsia="楷体" w:hAnsi="楷体" w:hint="eastAsia"/>
          <w:sz w:val="24"/>
          <w:szCs w:val="24"/>
        </w:rPr>
        <w:t>积极投身首都经济建设、政治建设、文化建设、社会建设以及生态文明建设和党的建设</w:t>
      </w:r>
      <w:r>
        <w:rPr>
          <w:rFonts w:ascii="楷体" w:eastAsia="楷体" w:hAnsi="楷体" w:hint="eastAsia"/>
          <w:sz w:val="24"/>
          <w:szCs w:val="24"/>
        </w:rPr>
        <w:t>事业中</w:t>
      </w:r>
      <w:r w:rsidRPr="00786233">
        <w:rPr>
          <w:rFonts w:ascii="楷体" w:eastAsia="楷体" w:hAnsi="楷体" w:hint="eastAsia"/>
          <w:sz w:val="24"/>
          <w:szCs w:val="24"/>
        </w:rPr>
        <w:t>。</w:t>
      </w:r>
      <w:r>
        <w:rPr>
          <w:rFonts w:ascii="楷体" w:eastAsia="楷体" w:hAnsi="楷体" w:hint="eastAsia"/>
          <w:sz w:val="24"/>
          <w:szCs w:val="24"/>
        </w:rPr>
        <w:t>以我院毕业研究生李奎涛为例，该生</w:t>
      </w:r>
      <w:r w:rsidRPr="00B058F8">
        <w:rPr>
          <w:rFonts w:ascii="楷体" w:eastAsia="楷体" w:hAnsi="楷体" w:hint="eastAsia"/>
          <w:sz w:val="24"/>
          <w:szCs w:val="24"/>
        </w:rPr>
        <w:t>毕业后</w:t>
      </w:r>
      <w:r>
        <w:rPr>
          <w:rFonts w:ascii="楷体" w:eastAsia="楷体" w:hAnsi="楷体" w:hint="eastAsia"/>
          <w:sz w:val="24"/>
          <w:szCs w:val="24"/>
        </w:rPr>
        <w:t>短短5年时间就在平凡岗位上做出了突出贡献，获得北京市劳动模范、首都劳动奖章等荣誉称号。</w:t>
      </w:r>
    </w:p>
    <w:p w:rsidR="00C60E56" w:rsidRPr="005A1C26" w:rsidRDefault="00C60E56" w:rsidP="00C60E56">
      <w:pPr>
        <w:spacing w:line="360" w:lineRule="auto"/>
        <w:ind w:leftChars="-9" w:left="-19"/>
        <w:rPr>
          <w:rFonts w:ascii="黑体" w:eastAsia="黑体" w:hAnsi="黑体"/>
          <w:b/>
          <w:sz w:val="24"/>
        </w:rPr>
      </w:pPr>
      <w:r w:rsidRPr="005A1C26">
        <w:rPr>
          <w:rFonts w:ascii="黑体" w:eastAsia="黑体" w:hAnsi="黑体" w:hint="eastAsia"/>
          <w:b/>
          <w:sz w:val="24"/>
        </w:rPr>
        <w:t>（二）培养了一批优秀的高级管理人才，在领导岗位上服务京津冀经济社会发展</w:t>
      </w:r>
    </w:p>
    <w:p w:rsidR="00C60E56" w:rsidRPr="00B058F8" w:rsidRDefault="00C60E56" w:rsidP="00C60E56">
      <w:pPr>
        <w:spacing w:line="360" w:lineRule="auto"/>
        <w:ind w:leftChars="-9" w:left="-19" w:firstLineChars="100" w:firstLine="240"/>
        <w:rPr>
          <w:rFonts w:ascii="楷体" w:eastAsia="楷体" w:hAnsi="楷体"/>
          <w:sz w:val="24"/>
          <w:szCs w:val="24"/>
        </w:rPr>
      </w:pPr>
      <w:r w:rsidRPr="00B058F8">
        <w:rPr>
          <w:rFonts w:ascii="楷体" w:eastAsia="楷体" w:hAnsi="楷体"/>
          <w:sz w:val="24"/>
          <w:szCs w:val="24"/>
        </w:rPr>
        <w:t>三十多年来，工商管理学院为社会培养了二千多名优秀研究生。大部分毕业生凭借扎实的专业知识、优秀的职业素质，成为所在单位或行业的佼佼者。还有许多毕业生走上了领导岗位，成为所在单位的领头羊。工商管理学院毕业生中有4人先后走上北京市副市长的领导岗位，30多人成为厅局级干部，百余人成为中央企业、北京市大型国有企业、知名民营企业的董事长或总经理</w:t>
      </w:r>
      <w:r w:rsidRPr="00B058F8">
        <w:rPr>
          <w:rFonts w:ascii="楷体" w:eastAsia="楷体" w:hAnsi="楷体" w:hint="eastAsia"/>
          <w:sz w:val="24"/>
          <w:szCs w:val="24"/>
        </w:rPr>
        <w:t>，为北京市经济社会发展做出自己的贡献</w:t>
      </w:r>
      <w:r w:rsidRPr="00B058F8">
        <w:rPr>
          <w:rFonts w:ascii="楷体" w:eastAsia="楷体" w:hAnsi="楷体"/>
          <w:sz w:val="24"/>
          <w:szCs w:val="24"/>
        </w:rPr>
        <w:t>。</w:t>
      </w:r>
    </w:p>
    <w:p w:rsidR="00C60E56" w:rsidRPr="005A1C26" w:rsidRDefault="00C60E56" w:rsidP="00C60E56">
      <w:pPr>
        <w:pStyle w:val="a3"/>
        <w:spacing w:line="360" w:lineRule="auto"/>
        <w:ind w:firstLineChars="0" w:firstLine="0"/>
        <w:rPr>
          <w:rFonts w:ascii="黑体" w:eastAsia="黑体" w:hAnsi="黑体"/>
          <w:b/>
          <w:sz w:val="24"/>
        </w:rPr>
      </w:pPr>
      <w:r w:rsidRPr="005A1C26">
        <w:rPr>
          <w:rFonts w:ascii="黑体" w:eastAsia="黑体" w:hAnsi="黑体" w:hint="eastAsia"/>
          <w:b/>
          <w:sz w:val="24"/>
        </w:rPr>
        <w:t>（三）研究生就业情况良好，得到用人单位的高度认可与评价</w:t>
      </w:r>
    </w:p>
    <w:p w:rsidR="00C60E56" w:rsidRPr="00CC05F5" w:rsidRDefault="00C60E56" w:rsidP="00C60E56">
      <w:pPr>
        <w:spacing w:afterLines="50" w:after="156" w:line="360" w:lineRule="auto"/>
        <w:ind w:firstLineChars="200" w:firstLine="480"/>
        <w:rPr>
          <w:rFonts w:ascii="楷体" w:eastAsia="楷体" w:hAnsi="楷体"/>
          <w:sz w:val="24"/>
          <w:szCs w:val="24"/>
        </w:rPr>
      </w:pPr>
      <w:r w:rsidRPr="005212EE">
        <w:rPr>
          <w:rFonts w:ascii="楷体" w:eastAsia="楷体" w:hAnsi="楷体" w:hint="eastAsia"/>
          <w:sz w:val="24"/>
          <w:szCs w:val="24"/>
        </w:rPr>
        <w:t>近几年，</w:t>
      </w:r>
      <w:r>
        <w:rPr>
          <w:rFonts w:ascii="楷体" w:eastAsia="楷体" w:hAnsi="楷体" w:hint="eastAsia"/>
          <w:sz w:val="24"/>
          <w:szCs w:val="24"/>
        </w:rPr>
        <w:t>我院研究生就业率100%，签约率平均98%以上。</w:t>
      </w:r>
      <w:r w:rsidRPr="00CC05F5">
        <w:rPr>
          <w:rFonts w:ascii="楷体" w:eastAsia="楷体" w:hAnsi="楷体"/>
          <w:sz w:val="24"/>
          <w:szCs w:val="24"/>
        </w:rPr>
        <w:t>就业单位包括国资委等国家机关，IBM、埃森哲</w:t>
      </w:r>
      <w:r>
        <w:rPr>
          <w:rFonts w:ascii="楷体" w:eastAsia="楷体" w:hAnsi="楷体" w:hint="eastAsia"/>
          <w:sz w:val="24"/>
          <w:szCs w:val="24"/>
        </w:rPr>
        <w:t>、普华永道</w:t>
      </w:r>
      <w:r w:rsidRPr="00CC05F5">
        <w:rPr>
          <w:rFonts w:ascii="楷体" w:eastAsia="楷体" w:hAnsi="楷体"/>
          <w:sz w:val="24"/>
          <w:szCs w:val="24"/>
        </w:rPr>
        <w:t>等外资企业，中国移动、中国工商银行、五矿集团</w:t>
      </w:r>
      <w:proofErr w:type="gramStart"/>
      <w:r w:rsidRPr="00CC05F5">
        <w:rPr>
          <w:rFonts w:ascii="楷体" w:eastAsia="楷体" w:hAnsi="楷体"/>
          <w:sz w:val="24"/>
          <w:szCs w:val="24"/>
        </w:rPr>
        <w:t>等央企</w:t>
      </w:r>
      <w:proofErr w:type="gramEnd"/>
      <w:r w:rsidRPr="00CC05F5">
        <w:rPr>
          <w:rFonts w:ascii="楷体" w:eastAsia="楷体" w:hAnsi="楷体"/>
          <w:sz w:val="24"/>
          <w:szCs w:val="24"/>
        </w:rPr>
        <w:t>，平安证券、用友等多知名企业。</w:t>
      </w:r>
      <w:r w:rsidRPr="00CC05F5">
        <w:rPr>
          <w:rFonts w:ascii="楷体" w:eastAsia="楷体" w:hAnsi="楷体" w:hint="eastAsia"/>
          <w:sz w:val="24"/>
          <w:szCs w:val="24"/>
        </w:rPr>
        <w:t>同时，</w:t>
      </w:r>
      <w:r w:rsidRPr="00CC05F5">
        <w:rPr>
          <w:rFonts w:ascii="楷体" w:eastAsia="楷体" w:hAnsi="楷体"/>
          <w:sz w:val="24"/>
          <w:szCs w:val="24"/>
        </w:rPr>
        <w:t>就业单位对我校培养的</w:t>
      </w:r>
      <w:r>
        <w:rPr>
          <w:rFonts w:ascii="楷体" w:eastAsia="楷体" w:hAnsi="楷体" w:hint="eastAsia"/>
          <w:sz w:val="24"/>
          <w:szCs w:val="24"/>
        </w:rPr>
        <w:t>商科</w:t>
      </w:r>
      <w:r w:rsidRPr="00CC05F5">
        <w:rPr>
          <w:rFonts w:ascii="楷体" w:eastAsia="楷体" w:hAnsi="楷体"/>
          <w:sz w:val="24"/>
          <w:szCs w:val="24"/>
        </w:rPr>
        <w:t>人才评价较高，普遍认为上手快、动手能力强、实战能力强、英语水平高。12</w:t>
      </w:r>
      <w:r>
        <w:rPr>
          <w:rFonts w:ascii="楷体" w:eastAsia="楷体" w:hAnsi="楷体"/>
          <w:sz w:val="24"/>
          <w:szCs w:val="24"/>
        </w:rPr>
        <w:t>家</w:t>
      </w:r>
      <w:r w:rsidRPr="00CC05F5">
        <w:rPr>
          <w:rFonts w:ascii="楷体" w:eastAsia="楷体" w:hAnsi="楷体"/>
          <w:sz w:val="24"/>
          <w:szCs w:val="24"/>
        </w:rPr>
        <w:t>用人单位发来感谢信充分肯定我校在人才培养方面的工作。</w:t>
      </w:r>
    </w:p>
    <w:p w:rsidR="007B7C2F" w:rsidRDefault="007B7C2F" w:rsidP="00F61A3C">
      <w:pPr>
        <w:jc w:val="center"/>
        <w:rPr>
          <w:rFonts w:ascii="黑体" w:eastAsia="黑体" w:hAnsi="黑体"/>
          <w:b/>
          <w:sz w:val="28"/>
          <w:szCs w:val="32"/>
        </w:rPr>
      </w:pPr>
      <w:r w:rsidRPr="005F7BEB">
        <w:rPr>
          <w:rFonts w:ascii="黑体" w:eastAsia="黑体" w:hAnsi="黑体" w:hint="eastAsia"/>
          <w:b/>
          <w:sz w:val="28"/>
          <w:szCs w:val="32"/>
        </w:rPr>
        <w:t>五、</w:t>
      </w:r>
      <w:r w:rsidR="00F45330">
        <w:rPr>
          <w:rFonts w:ascii="黑体" w:eastAsia="黑体" w:hAnsi="黑体" w:hint="eastAsia"/>
          <w:b/>
          <w:sz w:val="28"/>
          <w:szCs w:val="32"/>
        </w:rPr>
        <w:t>成果创新点</w:t>
      </w:r>
    </w:p>
    <w:p w:rsidR="000C3488" w:rsidRPr="00C171C8" w:rsidRDefault="009118F0" w:rsidP="000C3488">
      <w:pPr>
        <w:pStyle w:val="a3"/>
        <w:numPr>
          <w:ilvl w:val="0"/>
          <w:numId w:val="6"/>
        </w:numPr>
        <w:ind w:firstLineChars="0"/>
        <w:rPr>
          <w:rFonts w:ascii="黑体" w:eastAsia="黑体" w:hAnsi="黑体"/>
          <w:b/>
          <w:sz w:val="24"/>
        </w:rPr>
      </w:pPr>
      <w:r w:rsidRPr="00C171C8">
        <w:rPr>
          <w:rFonts w:ascii="黑体" w:eastAsia="黑体" w:hAnsi="黑体" w:hint="eastAsia"/>
          <w:b/>
          <w:sz w:val="24"/>
        </w:rPr>
        <w:t>培养</w:t>
      </w:r>
      <w:r w:rsidR="00C171C8">
        <w:rPr>
          <w:rFonts w:ascii="黑体" w:eastAsia="黑体" w:hAnsi="黑体" w:hint="eastAsia"/>
          <w:b/>
          <w:sz w:val="24"/>
        </w:rPr>
        <w:t>目标满足需求，遵循人才培养及教育教学规律</w:t>
      </w:r>
    </w:p>
    <w:p w:rsidR="004351D0" w:rsidRDefault="005F7BEB" w:rsidP="00753ABC">
      <w:pPr>
        <w:spacing w:afterLines="50" w:after="156" w:line="360" w:lineRule="auto"/>
        <w:ind w:firstLineChars="200" w:firstLine="480"/>
        <w:rPr>
          <w:rFonts w:ascii="楷体" w:eastAsia="楷体" w:hAnsi="楷体"/>
          <w:sz w:val="24"/>
          <w:szCs w:val="24"/>
        </w:rPr>
      </w:pPr>
      <w:r w:rsidRPr="000C3488">
        <w:rPr>
          <w:rFonts w:ascii="楷体" w:eastAsia="楷体" w:hAnsi="楷体" w:hint="eastAsia"/>
          <w:sz w:val="24"/>
          <w:szCs w:val="24"/>
        </w:rPr>
        <w:t>本项目全面分析学生与社会需求的变化，针对商</w:t>
      </w:r>
      <w:proofErr w:type="gramStart"/>
      <w:r w:rsidRPr="000C3488">
        <w:rPr>
          <w:rFonts w:ascii="楷体" w:eastAsia="楷体" w:hAnsi="楷体" w:hint="eastAsia"/>
          <w:sz w:val="24"/>
          <w:szCs w:val="24"/>
        </w:rPr>
        <w:t>科学术型研究生</w:t>
      </w:r>
      <w:proofErr w:type="gramEnd"/>
      <w:r w:rsidRPr="000C3488">
        <w:rPr>
          <w:rFonts w:ascii="楷体" w:eastAsia="楷体" w:hAnsi="楷体" w:hint="eastAsia"/>
          <w:sz w:val="24"/>
          <w:szCs w:val="24"/>
        </w:rPr>
        <w:t>的专业特点特色，</w:t>
      </w:r>
      <w:r w:rsidRPr="000C3488">
        <w:rPr>
          <w:rFonts w:ascii="楷体" w:eastAsia="楷体" w:hAnsi="楷体" w:hint="eastAsia"/>
          <w:sz w:val="24"/>
          <w:szCs w:val="24"/>
        </w:rPr>
        <w:lastRenderedPageBreak/>
        <w:t>充分</w:t>
      </w:r>
      <w:r w:rsidRPr="000C3488">
        <w:rPr>
          <w:rFonts w:ascii="黑体" w:eastAsia="黑体" w:hAnsi="黑体" w:hint="eastAsia"/>
          <w:b/>
          <w:sz w:val="24"/>
          <w:szCs w:val="24"/>
        </w:rPr>
        <w:t>遵循人才培养规律，符合教育教学规律</w:t>
      </w:r>
      <w:r w:rsidRPr="000C3488">
        <w:rPr>
          <w:rFonts w:ascii="楷体" w:eastAsia="楷体" w:hAnsi="楷体" w:hint="eastAsia"/>
          <w:sz w:val="24"/>
          <w:szCs w:val="24"/>
        </w:rPr>
        <w:t>。</w:t>
      </w:r>
    </w:p>
    <w:p w:rsidR="009118F0" w:rsidRPr="009118F0" w:rsidRDefault="00C171C8" w:rsidP="009118F0">
      <w:pPr>
        <w:pStyle w:val="a3"/>
        <w:numPr>
          <w:ilvl w:val="0"/>
          <w:numId w:val="6"/>
        </w:numPr>
        <w:ind w:firstLineChars="0"/>
        <w:rPr>
          <w:rFonts w:ascii="黑体" w:eastAsia="黑体" w:hAnsi="黑体"/>
          <w:b/>
          <w:sz w:val="24"/>
        </w:rPr>
      </w:pPr>
      <w:r>
        <w:rPr>
          <w:rFonts w:ascii="黑体" w:eastAsia="黑体" w:hAnsi="黑体" w:hint="eastAsia"/>
          <w:b/>
          <w:sz w:val="24"/>
        </w:rPr>
        <w:t>创新人才培养体系，实现学生</w:t>
      </w:r>
      <w:r w:rsidRPr="00C171C8">
        <w:rPr>
          <w:rFonts w:ascii="黑体" w:eastAsia="黑体" w:hAnsi="黑体" w:hint="eastAsia"/>
          <w:b/>
          <w:sz w:val="24"/>
        </w:rPr>
        <w:t>“知-行-省”的统一</w:t>
      </w:r>
    </w:p>
    <w:p w:rsidR="005F7BEB" w:rsidRDefault="005F7BEB" w:rsidP="00753ABC">
      <w:pPr>
        <w:spacing w:afterLines="50" w:after="156" w:line="360" w:lineRule="auto"/>
        <w:ind w:firstLineChars="200" w:firstLine="480"/>
        <w:rPr>
          <w:rFonts w:ascii="黑体" w:eastAsia="黑体" w:hAnsi="黑体"/>
          <w:b/>
          <w:sz w:val="24"/>
          <w:szCs w:val="24"/>
        </w:rPr>
      </w:pPr>
      <w:r>
        <w:rPr>
          <w:rFonts w:ascii="楷体" w:eastAsia="楷体" w:hAnsi="楷体" w:hint="eastAsia"/>
          <w:sz w:val="24"/>
          <w:szCs w:val="24"/>
        </w:rPr>
        <w:t>在</w:t>
      </w:r>
      <w:r w:rsidR="004351D0">
        <w:rPr>
          <w:rFonts w:ascii="楷体" w:eastAsia="楷体" w:hAnsi="楷体" w:hint="eastAsia"/>
          <w:sz w:val="24"/>
          <w:szCs w:val="24"/>
        </w:rPr>
        <w:t>继承首都经济贸易大学工商管理学院实践为先的人才培养传统的同时，积极</w:t>
      </w:r>
      <w:r w:rsidR="004351D0" w:rsidRPr="004351D0">
        <w:rPr>
          <w:rFonts w:ascii="黑体" w:eastAsia="黑体" w:hAnsi="黑体" w:hint="eastAsia"/>
          <w:b/>
          <w:sz w:val="24"/>
          <w:szCs w:val="24"/>
        </w:rPr>
        <w:t>创新人才培养体系</w:t>
      </w:r>
      <w:r w:rsidR="004351D0">
        <w:rPr>
          <w:rFonts w:ascii="楷体" w:eastAsia="楷体" w:hAnsi="楷体" w:hint="eastAsia"/>
          <w:sz w:val="24"/>
          <w:szCs w:val="24"/>
        </w:rPr>
        <w:t>，</w:t>
      </w:r>
      <w:r>
        <w:rPr>
          <w:rFonts w:ascii="楷体" w:eastAsia="楷体" w:hAnsi="楷体" w:hint="eastAsia"/>
          <w:sz w:val="24"/>
          <w:szCs w:val="24"/>
        </w:rPr>
        <w:t>通过</w:t>
      </w:r>
      <w:r w:rsidR="004351D0">
        <w:rPr>
          <w:rFonts w:ascii="楷体" w:eastAsia="楷体" w:hAnsi="楷体" w:hint="eastAsia"/>
          <w:sz w:val="24"/>
          <w:szCs w:val="24"/>
        </w:rPr>
        <w:t>搭建</w:t>
      </w:r>
      <w:r w:rsidR="004351D0" w:rsidRPr="004351D0">
        <w:rPr>
          <w:rFonts w:ascii="楷体" w:eastAsia="楷体" w:hAnsi="楷体" w:hint="eastAsia"/>
          <w:sz w:val="24"/>
          <w:szCs w:val="24"/>
        </w:rPr>
        <w:t>“扎根实践工程”、“认知-反省实习”、“</w:t>
      </w:r>
      <w:proofErr w:type="gramStart"/>
      <w:r w:rsidR="004351D0" w:rsidRPr="004351D0">
        <w:rPr>
          <w:rFonts w:ascii="楷体" w:eastAsia="楷体" w:hAnsi="楷体" w:hint="eastAsia"/>
          <w:sz w:val="24"/>
          <w:szCs w:val="24"/>
        </w:rPr>
        <w:t>研</w:t>
      </w:r>
      <w:proofErr w:type="gramEnd"/>
      <w:r w:rsidR="004351D0" w:rsidRPr="004351D0">
        <w:rPr>
          <w:rFonts w:ascii="楷体" w:eastAsia="楷体" w:hAnsi="楷体" w:hint="eastAsia"/>
          <w:sz w:val="24"/>
          <w:szCs w:val="24"/>
        </w:rPr>
        <w:t>以致用工程”三大平台，</w:t>
      </w:r>
      <w:r w:rsidR="004351D0">
        <w:rPr>
          <w:rFonts w:ascii="楷体" w:eastAsia="楷体" w:hAnsi="楷体" w:hint="eastAsia"/>
          <w:sz w:val="24"/>
          <w:szCs w:val="24"/>
        </w:rPr>
        <w:t>进行</w:t>
      </w:r>
      <w:r w:rsidR="004351D0" w:rsidRPr="004351D0">
        <w:rPr>
          <w:rFonts w:ascii="黑体" w:eastAsia="黑体" w:hAnsi="黑体" w:hint="eastAsia"/>
          <w:b/>
          <w:sz w:val="24"/>
          <w:szCs w:val="24"/>
        </w:rPr>
        <w:t>系统设计</w:t>
      </w:r>
      <w:r w:rsidR="004351D0">
        <w:rPr>
          <w:rFonts w:ascii="黑体" w:eastAsia="黑体" w:hAnsi="黑体" w:hint="eastAsia"/>
          <w:b/>
          <w:sz w:val="24"/>
          <w:szCs w:val="24"/>
        </w:rPr>
        <w:t>，</w:t>
      </w:r>
      <w:r w:rsidR="004351D0">
        <w:rPr>
          <w:rFonts w:ascii="楷体" w:eastAsia="楷体" w:hAnsi="楷体" w:hint="eastAsia"/>
          <w:sz w:val="24"/>
          <w:szCs w:val="24"/>
        </w:rPr>
        <w:t>实现学生“知-行-省”的统一。在此过程中，</w:t>
      </w:r>
      <w:r w:rsidR="004351D0" w:rsidRPr="004351D0">
        <w:rPr>
          <w:rFonts w:ascii="黑体" w:eastAsia="黑体" w:hAnsi="黑体" w:hint="eastAsia"/>
          <w:b/>
          <w:sz w:val="24"/>
          <w:szCs w:val="24"/>
        </w:rPr>
        <w:t>教师全程参与指导</w:t>
      </w:r>
      <w:r w:rsidR="004351D0">
        <w:rPr>
          <w:rFonts w:ascii="楷体" w:eastAsia="楷体" w:hAnsi="楷体" w:hint="eastAsia"/>
          <w:sz w:val="24"/>
          <w:szCs w:val="24"/>
        </w:rPr>
        <w:t>，为学生成长保驾护航</w:t>
      </w:r>
      <w:r w:rsidR="00046C38">
        <w:rPr>
          <w:rFonts w:ascii="楷体" w:eastAsia="楷体" w:hAnsi="楷体" w:hint="eastAsia"/>
          <w:sz w:val="24"/>
          <w:szCs w:val="24"/>
        </w:rPr>
        <w:t>，</w:t>
      </w:r>
      <w:r w:rsidR="00046C38" w:rsidRPr="00046C38">
        <w:rPr>
          <w:rFonts w:ascii="黑体" w:eastAsia="黑体" w:hAnsi="黑体" w:hint="eastAsia"/>
          <w:b/>
          <w:sz w:val="24"/>
          <w:szCs w:val="24"/>
        </w:rPr>
        <w:t>最终实现学生自我学习能力不断提高，成为有智慧、有担当、充满社会责任感且能适应变革环境的</w:t>
      </w:r>
      <w:r w:rsidR="0070622E">
        <w:rPr>
          <w:rFonts w:ascii="黑体" w:eastAsia="黑体" w:hAnsi="黑体" w:hint="eastAsia"/>
          <w:b/>
          <w:sz w:val="24"/>
          <w:szCs w:val="24"/>
        </w:rPr>
        <w:t>高级</w:t>
      </w:r>
      <w:r w:rsidR="00046C38" w:rsidRPr="00046C38">
        <w:rPr>
          <w:rFonts w:ascii="黑体" w:eastAsia="黑体" w:hAnsi="黑体" w:hint="eastAsia"/>
          <w:b/>
          <w:sz w:val="24"/>
          <w:szCs w:val="24"/>
        </w:rPr>
        <w:t>管理人员。</w:t>
      </w:r>
    </w:p>
    <w:p w:rsidR="000C3488" w:rsidRPr="009118F0" w:rsidRDefault="009118F0" w:rsidP="000C3488">
      <w:pPr>
        <w:pStyle w:val="a3"/>
        <w:numPr>
          <w:ilvl w:val="0"/>
          <w:numId w:val="6"/>
        </w:numPr>
        <w:ind w:firstLineChars="0"/>
        <w:rPr>
          <w:rFonts w:ascii="黑体" w:eastAsia="黑体" w:hAnsi="黑体"/>
          <w:b/>
          <w:sz w:val="24"/>
        </w:rPr>
      </w:pPr>
      <w:r w:rsidRPr="009118F0">
        <w:rPr>
          <w:rFonts w:ascii="黑体" w:eastAsia="黑体" w:hAnsi="黑体" w:hint="eastAsia"/>
          <w:b/>
          <w:sz w:val="24"/>
        </w:rPr>
        <w:t>培养体系应用效果好</w:t>
      </w:r>
      <w:r w:rsidR="00C171C8">
        <w:rPr>
          <w:rFonts w:ascii="黑体" w:eastAsia="黑体" w:hAnsi="黑体" w:hint="eastAsia"/>
          <w:b/>
          <w:sz w:val="24"/>
        </w:rPr>
        <w:t>，</w:t>
      </w:r>
      <w:r w:rsidR="00583CD4">
        <w:rPr>
          <w:rFonts w:ascii="黑体" w:eastAsia="黑体" w:hAnsi="黑体" w:hint="eastAsia"/>
          <w:b/>
          <w:sz w:val="24"/>
        </w:rPr>
        <w:t xml:space="preserve">实现社会责任意识培养与实践能力培养的统一 </w:t>
      </w:r>
    </w:p>
    <w:p w:rsidR="00B62331" w:rsidRPr="00065F23" w:rsidRDefault="00046C38" w:rsidP="00103F61">
      <w:pPr>
        <w:spacing w:afterLines="50" w:after="156" w:line="360" w:lineRule="auto"/>
        <w:ind w:firstLineChars="200" w:firstLine="480"/>
        <w:rPr>
          <w:rFonts w:ascii="黑体" w:eastAsia="黑体" w:hAnsi="黑体"/>
          <w:b/>
          <w:sz w:val="24"/>
          <w:szCs w:val="24"/>
        </w:rPr>
      </w:pPr>
      <w:r w:rsidRPr="00046C38">
        <w:rPr>
          <w:rFonts w:ascii="楷体" w:eastAsia="楷体" w:hAnsi="楷体" w:hint="eastAsia"/>
          <w:sz w:val="24"/>
          <w:szCs w:val="24"/>
        </w:rPr>
        <w:t>本项目</w:t>
      </w:r>
      <w:r w:rsidRPr="00AD0B84">
        <w:rPr>
          <w:rFonts w:ascii="黑体" w:eastAsia="黑体" w:hAnsi="黑体" w:hint="eastAsia"/>
          <w:b/>
          <w:sz w:val="24"/>
          <w:szCs w:val="24"/>
        </w:rPr>
        <w:t>推广应用效果好</w:t>
      </w:r>
      <w:r>
        <w:rPr>
          <w:rFonts w:ascii="楷体" w:eastAsia="楷体" w:hAnsi="楷体" w:hint="eastAsia"/>
          <w:sz w:val="24"/>
          <w:szCs w:val="24"/>
        </w:rPr>
        <w:t>，学生就业情况良好，职业发展好，就业单位满意度高。在系统</w:t>
      </w:r>
      <w:r w:rsidR="00AD0B84">
        <w:rPr>
          <w:rFonts w:ascii="楷体" w:eastAsia="楷体" w:hAnsi="楷体" w:hint="eastAsia"/>
          <w:sz w:val="24"/>
          <w:szCs w:val="24"/>
        </w:rPr>
        <w:t>设计的</w:t>
      </w:r>
      <w:r>
        <w:rPr>
          <w:rFonts w:ascii="楷体" w:eastAsia="楷体" w:hAnsi="楷体" w:hint="eastAsia"/>
          <w:sz w:val="24"/>
          <w:szCs w:val="24"/>
        </w:rPr>
        <w:t>商</w:t>
      </w:r>
      <w:proofErr w:type="gramStart"/>
      <w:r>
        <w:rPr>
          <w:rFonts w:ascii="楷体" w:eastAsia="楷体" w:hAnsi="楷体" w:hint="eastAsia"/>
          <w:sz w:val="24"/>
          <w:szCs w:val="24"/>
        </w:rPr>
        <w:t>科学术型硕士</w:t>
      </w:r>
      <w:proofErr w:type="gramEnd"/>
      <w:r>
        <w:rPr>
          <w:rFonts w:ascii="楷体" w:eastAsia="楷体" w:hAnsi="楷体" w:hint="eastAsia"/>
          <w:sz w:val="24"/>
          <w:szCs w:val="24"/>
        </w:rPr>
        <w:t>实践能力培养体系下，不仅有效培养研究生的实践能力，同时</w:t>
      </w:r>
      <w:r w:rsidR="00AD0B84">
        <w:rPr>
          <w:rFonts w:ascii="楷体" w:eastAsia="楷体" w:hAnsi="楷体" w:hint="eastAsia"/>
          <w:sz w:val="24"/>
          <w:szCs w:val="24"/>
        </w:rPr>
        <w:t>提高研究生学术洞察力，增强社会责任感，</w:t>
      </w:r>
      <w:r w:rsidR="00AD0B84" w:rsidRPr="00AD0B84">
        <w:rPr>
          <w:rFonts w:ascii="黑体" w:eastAsia="黑体" w:hAnsi="黑体" w:hint="eastAsia"/>
          <w:b/>
          <w:sz w:val="24"/>
          <w:szCs w:val="24"/>
        </w:rPr>
        <w:t>实现社会责任意识培养与实践能力培养的统一，</w:t>
      </w:r>
      <w:r w:rsidR="007B7C2F" w:rsidRPr="00AD0B84">
        <w:rPr>
          <w:rFonts w:ascii="黑体" w:eastAsia="黑体" w:hAnsi="黑体" w:hint="eastAsia"/>
          <w:b/>
          <w:sz w:val="24"/>
          <w:szCs w:val="24"/>
        </w:rPr>
        <w:t>实现知—行—省的统一，实现学校、学生、企业、社会的共赢。</w:t>
      </w:r>
    </w:p>
    <w:sectPr w:rsidR="00B62331" w:rsidRPr="00065F23" w:rsidSect="00CA7792">
      <w:footerReference w:type="default" r:id="rId12"/>
      <w:pgSz w:w="11906" w:h="16838" w:code="9"/>
      <w:pgMar w:top="1440" w:right="1474" w:bottom="1440" w:left="147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702D" w:rsidRDefault="0062702D" w:rsidP="00635CC4">
      <w:r>
        <w:separator/>
      </w:r>
    </w:p>
  </w:endnote>
  <w:endnote w:type="continuationSeparator" w:id="0">
    <w:p w:rsidR="0062702D" w:rsidRDefault="0062702D" w:rsidP="00635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6269040"/>
      <w:docPartObj>
        <w:docPartGallery w:val="Page Numbers (Bottom of Page)"/>
        <w:docPartUnique/>
      </w:docPartObj>
    </w:sdtPr>
    <w:sdtEndPr/>
    <w:sdtContent>
      <w:p w:rsidR="00F61A3C" w:rsidRDefault="00F61A3C">
        <w:pPr>
          <w:pStyle w:val="a5"/>
          <w:jc w:val="center"/>
        </w:pPr>
        <w:r>
          <w:fldChar w:fldCharType="begin"/>
        </w:r>
        <w:r>
          <w:instrText>PAGE   \* MERGEFORMAT</w:instrText>
        </w:r>
        <w:r>
          <w:fldChar w:fldCharType="separate"/>
        </w:r>
        <w:r w:rsidR="00CC355A" w:rsidRPr="00CC355A">
          <w:rPr>
            <w:noProof/>
            <w:lang w:val="zh-CN"/>
          </w:rPr>
          <w:t>1</w:t>
        </w:r>
        <w:r>
          <w:fldChar w:fldCharType="end"/>
        </w:r>
      </w:p>
    </w:sdtContent>
  </w:sdt>
  <w:p w:rsidR="00F61A3C" w:rsidRDefault="00F61A3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702D" w:rsidRDefault="0062702D" w:rsidP="00635CC4">
      <w:r>
        <w:separator/>
      </w:r>
    </w:p>
  </w:footnote>
  <w:footnote w:type="continuationSeparator" w:id="0">
    <w:p w:rsidR="0062702D" w:rsidRDefault="0062702D" w:rsidP="00635C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8D4D93"/>
    <w:multiLevelType w:val="hybridMultilevel"/>
    <w:tmpl w:val="82101398"/>
    <w:lvl w:ilvl="0" w:tplc="EB7C9AE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BCF2908"/>
    <w:multiLevelType w:val="hybridMultilevel"/>
    <w:tmpl w:val="82101398"/>
    <w:lvl w:ilvl="0" w:tplc="EB7C9AE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CA22CCD"/>
    <w:multiLevelType w:val="hybridMultilevel"/>
    <w:tmpl w:val="158A988A"/>
    <w:lvl w:ilvl="0" w:tplc="5E22A6B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FD9473D"/>
    <w:multiLevelType w:val="hybridMultilevel"/>
    <w:tmpl w:val="82101398"/>
    <w:lvl w:ilvl="0" w:tplc="EB7C9AE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1B87933"/>
    <w:multiLevelType w:val="hybridMultilevel"/>
    <w:tmpl w:val="82101398"/>
    <w:lvl w:ilvl="0" w:tplc="EB7C9AE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3EE5379"/>
    <w:multiLevelType w:val="hybridMultilevel"/>
    <w:tmpl w:val="286AC80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4"/>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colormru v:ext="edit" colors="#7fc8e9,#ffc,#fc0,#90c,#c6f,#202fec,#b04cba,#9647ab"/>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B7C2F"/>
    <w:rsid w:val="00034950"/>
    <w:rsid w:val="00046C38"/>
    <w:rsid w:val="00065F23"/>
    <w:rsid w:val="00076965"/>
    <w:rsid w:val="000A6593"/>
    <w:rsid w:val="000C3488"/>
    <w:rsid w:val="000D2A69"/>
    <w:rsid w:val="00103F61"/>
    <w:rsid w:val="0010464C"/>
    <w:rsid w:val="001310CF"/>
    <w:rsid w:val="001E3646"/>
    <w:rsid w:val="002357A0"/>
    <w:rsid w:val="002973E6"/>
    <w:rsid w:val="00297476"/>
    <w:rsid w:val="002A787B"/>
    <w:rsid w:val="002D2F09"/>
    <w:rsid w:val="002F7D95"/>
    <w:rsid w:val="003439ED"/>
    <w:rsid w:val="003563F2"/>
    <w:rsid w:val="003604CC"/>
    <w:rsid w:val="00370DC3"/>
    <w:rsid w:val="00373B00"/>
    <w:rsid w:val="0041171F"/>
    <w:rsid w:val="0041397B"/>
    <w:rsid w:val="004351D0"/>
    <w:rsid w:val="00437B90"/>
    <w:rsid w:val="00452BBA"/>
    <w:rsid w:val="00476F35"/>
    <w:rsid w:val="00477DE4"/>
    <w:rsid w:val="00485289"/>
    <w:rsid w:val="00494997"/>
    <w:rsid w:val="004A2758"/>
    <w:rsid w:val="004E7748"/>
    <w:rsid w:val="004F2C0C"/>
    <w:rsid w:val="004F64BA"/>
    <w:rsid w:val="005212EE"/>
    <w:rsid w:val="005759D5"/>
    <w:rsid w:val="00575B22"/>
    <w:rsid w:val="00583CD4"/>
    <w:rsid w:val="005A01AA"/>
    <w:rsid w:val="005A70B9"/>
    <w:rsid w:val="005B4268"/>
    <w:rsid w:val="005F1A7C"/>
    <w:rsid w:val="005F7BEB"/>
    <w:rsid w:val="00612F57"/>
    <w:rsid w:val="0062702D"/>
    <w:rsid w:val="00635CC4"/>
    <w:rsid w:val="006516BE"/>
    <w:rsid w:val="0066056D"/>
    <w:rsid w:val="00685136"/>
    <w:rsid w:val="006B35D3"/>
    <w:rsid w:val="0070622E"/>
    <w:rsid w:val="00753ABC"/>
    <w:rsid w:val="0075505D"/>
    <w:rsid w:val="007558C7"/>
    <w:rsid w:val="00786233"/>
    <w:rsid w:val="007A0935"/>
    <w:rsid w:val="007B27D7"/>
    <w:rsid w:val="007B7C2F"/>
    <w:rsid w:val="00827B65"/>
    <w:rsid w:val="00876F07"/>
    <w:rsid w:val="00891FD7"/>
    <w:rsid w:val="008C2C51"/>
    <w:rsid w:val="008E4213"/>
    <w:rsid w:val="009118F0"/>
    <w:rsid w:val="009667CC"/>
    <w:rsid w:val="009B71EF"/>
    <w:rsid w:val="00A2652A"/>
    <w:rsid w:val="00A442EB"/>
    <w:rsid w:val="00A804E3"/>
    <w:rsid w:val="00A80AD4"/>
    <w:rsid w:val="00A95A12"/>
    <w:rsid w:val="00AB795F"/>
    <w:rsid w:val="00AD0B84"/>
    <w:rsid w:val="00B21510"/>
    <w:rsid w:val="00B44188"/>
    <w:rsid w:val="00B47DC2"/>
    <w:rsid w:val="00B62331"/>
    <w:rsid w:val="00B653D1"/>
    <w:rsid w:val="00B97107"/>
    <w:rsid w:val="00BC5600"/>
    <w:rsid w:val="00BC7FB7"/>
    <w:rsid w:val="00C01817"/>
    <w:rsid w:val="00C048F9"/>
    <w:rsid w:val="00C128E5"/>
    <w:rsid w:val="00C171C8"/>
    <w:rsid w:val="00C43335"/>
    <w:rsid w:val="00C60E56"/>
    <w:rsid w:val="00CA7792"/>
    <w:rsid w:val="00CB58B9"/>
    <w:rsid w:val="00CC05F5"/>
    <w:rsid w:val="00CC355A"/>
    <w:rsid w:val="00CD76C5"/>
    <w:rsid w:val="00D134F6"/>
    <w:rsid w:val="00D63884"/>
    <w:rsid w:val="00D73C8D"/>
    <w:rsid w:val="00D87AEC"/>
    <w:rsid w:val="00DA47E0"/>
    <w:rsid w:val="00DD6911"/>
    <w:rsid w:val="00DE1040"/>
    <w:rsid w:val="00E24B8D"/>
    <w:rsid w:val="00E60D49"/>
    <w:rsid w:val="00E7487F"/>
    <w:rsid w:val="00E83FD2"/>
    <w:rsid w:val="00E94098"/>
    <w:rsid w:val="00EA5D26"/>
    <w:rsid w:val="00EC5983"/>
    <w:rsid w:val="00EF2BB7"/>
    <w:rsid w:val="00F31A01"/>
    <w:rsid w:val="00F45330"/>
    <w:rsid w:val="00F5055B"/>
    <w:rsid w:val="00F61A3C"/>
    <w:rsid w:val="00F90CEB"/>
    <w:rsid w:val="00FA4B44"/>
    <w:rsid w:val="00FB18C0"/>
    <w:rsid w:val="00FC04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colormru v:ext="edit" colors="#7fc8e9,#ffc,#fc0,#90c,#c6f,#202fec,#b04cba,#9647ab"/>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233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F2BB7"/>
    <w:pPr>
      <w:ind w:firstLineChars="200" w:firstLine="420"/>
    </w:pPr>
  </w:style>
  <w:style w:type="paragraph" w:styleId="a4">
    <w:name w:val="header"/>
    <w:basedOn w:val="a"/>
    <w:link w:val="Char"/>
    <w:uiPriority w:val="99"/>
    <w:unhideWhenUsed/>
    <w:rsid w:val="00635C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35CC4"/>
    <w:rPr>
      <w:sz w:val="18"/>
      <w:szCs w:val="18"/>
    </w:rPr>
  </w:style>
  <w:style w:type="paragraph" w:styleId="a5">
    <w:name w:val="footer"/>
    <w:basedOn w:val="a"/>
    <w:link w:val="Char0"/>
    <w:uiPriority w:val="99"/>
    <w:unhideWhenUsed/>
    <w:rsid w:val="00635CC4"/>
    <w:pPr>
      <w:tabs>
        <w:tab w:val="center" w:pos="4153"/>
        <w:tab w:val="right" w:pos="8306"/>
      </w:tabs>
      <w:snapToGrid w:val="0"/>
      <w:jc w:val="left"/>
    </w:pPr>
    <w:rPr>
      <w:sz w:val="18"/>
      <w:szCs w:val="18"/>
    </w:rPr>
  </w:style>
  <w:style w:type="character" w:customStyle="1" w:styleId="Char0">
    <w:name w:val="页脚 Char"/>
    <w:basedOn w:val="a0"/>
    <w:link w:val="a5"/>
    <w:uiPriority w:val="99"/>
    <w:rsid w:val="00635CC4"/>
    <w:rPr>
      <w:sz w:val="18"/>
      <w:szCs w:val="18"/>
    </w:rPr>
  </w:style>
  <w:style w:type="paragraph" w:styleId="a6">
    <w:name w:val="Balloon Text"/>
    <w:basedOn w:val="a"/>
    <w:link w:val="Char1"/>
    <w:uiPriority w:val="99"/>
    <w:semiHidden/>
    <w:unhideWhenUsed/>
    <w:rsid w:val="006516BE"/>
    <w:rPr>
      <w:sz w:val="18"/>
      <w:szCs w:val="18"/>
    </w:rPr>
  </w:style>
  <w:style w:type="character" w:customStyle="1" w:styleId="Char1">
    <w:name w:val="批注框文本 Char"/>
    <w:basedOn w:val="a0"/>
    <w:link w:val="a6"/>
    <w:uiPriority w:val="99"/>
    <w:semiHidden/>
    <w:rsid w:val="006516B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570654">
      <w:bodyDiv w:val="1"/>
      <w:marLeft w:val="0"/>
      <w:marRight w:val="0"/>
      <w:marTop w:val="0"/>
      <w:marBottom w:val="0"/>
      <w:divBdr>
        <w:top w:val="none" w:sz="0" w:space="0" w:color="auto"/>
        <w:left w:val="none" w:sz="0" w:space="0" w:color="auto"/>
        <w:bottom w:val="none" w:sz="0" w:space="0" w:color="auto"/>
        <w:right w:val="none" w:sz="0" w:space="0" w:color="auto"/>
      </w:divBdr>
      <w:divsChild>
        <w:div w:id="248201341">
          <w:marLeft w:val="547"/>
          <w:marRight w:val="0"/>
          <w:marTop w:val="0"/>
          <w:marBottom w:val="0"/>
          <w:divBdr>
            <w:top w:val="none" w:sz="0" w:space="0" w:color="auto"/>
            <w:left w:val="none" w:sz="0" w:space="0" w:color="auto"/>
            <w:bottom w:val="none" w:sz="0" w:space="0" w:color="auto"/>
            <w:right w:val="none" w:sz="0" w:space="0" w:color="auto"/>
          </w:divBdr>
        </w:div>
      </w:divsChild>
    </w:div>
    <w:div w:id="523858976">
      <w:bodyDiv w:val="1"/>
      <w:marLeft w:val="0"/>
      <w:marRight w:val="0"/>
      <w:marTop w:val="0"/>
      <w:marBottom w:val="0"/>
      <w:divBdr>
        <w:top w:val="none" w:sz="0" w:space="0" w:color="auto"/>
        <w:left w:val="none" w:sz="0" w:space="0" w:color="auto"/>
        <w:bottom w:val="none" w:sz="0" w:space="0" w:color="auto"/>
        <w:right w:val="none" w:sz="0" w:space="0" w:color="auto"/>
      </w:divBdr>
      <w:divsChild>
        <w:div w:id="2126532050">
          <w:marLeft w:val="0"/>
          <w:marRight w:val="0"/>
          <w:marTop w:val="0"/>
          <w:marBottom w:val="0"/>
          <w:divBdr>
            <w:top w:val="none" w:sz="0" w:space="0" w:color="auto"/>
            <w:left w:val="none" w:sz="0" w:space="0" w:color="auto"/>
            <w:bottom w:val="none" w:sz="0" w:space="0" w:color="auto"/>
            <w:right w:val="none" w:sz="0" w:space="0" w:color="auto"/>
          </w:divBdr>
          <w:divsChild>
            <w:div w:id="777483302">
              <w:marLeft w:val="0"/>
              <w:marRight w:val="0"/>
              <w:marTop w:val="0"/>
              <w:marBottom w:val="0"/>
              <w:divBdr>
                <w:top w:val="none" w:sz="0" w:space="0" w:color="auto"/>
                <w:left w:val="none" w:sz="0" w:space="0" w:color="auto"/>
                <w:bottom w:val="none" w:sz="0" w:space="0" w:color="auto"/>
                <w:right w:val="none" w:sz="0" w:space="0" w:color="auto"/>
              </w:divBdr>
              <w:divsChild>
                <w:div w:id="1861164032">
                  <w:marLeft w:val="0"/>
                  <w:marRight w:val="0"/>
                  <w:marTop w:val="0"/>
                  <w:marBottom w:val="0"/>
                  <w:divBdr>
                    <w:top w:val="none" w:sz="0" w:space="0" w:color="auto"/>
                    <w:left w:val="none" w:sz="0" w:space="0" w:color="auto"/>
                    <w:bottom w:val="none" w:sz="0" w:space="0" w:color="auto"/>
                    <w:right w:val="none" w:sz="0" w:space="0" w:color="auto"/>
                  </w:divBdr>
                  <w:divsChild>
                    <w:div w:id="218126615">
                      <w:marLeft w:val="0"/>
                      <w:marRight w:val="0"/>
                      <w:marTop w:val="0"/>
                      <w:marBottom w:val="0"/>
                      <w:divBdr>
                        <w:top w:val="none" w:sz="0" w:space="0" w:color="auto"/>
                        <w:left w:val="none" w:sz="0" w:space="0" w:color="auto"/>
                        <w:bottom w:val="none" w:sz="0" w:space="0" w:color="auto"/>
                        <w:right w:val="none" w:sz="0" w:space="0" w:color="auto"/>
                      </w:divBdr>
                      <w:divsChild>
                        <w:div w:id="112483338">
                          <w:marLeft w:val="0"/>
                          <w:marRight w:val="0"/>
                          <w:marTop w:val="0"/>
                          <w:marBottom w:val="0"/>
                          <w:divBdr>
                            <w:top w:val="none" w:sz="0" w:space="0" w:color="auto"/>
                            <w:left w:val="none" w:sz="0" w:space="0" w:color="auto"/>
                            <w:bottom w:val="none" w:sz="0" w:space="0" w:color="auto"/>
                            <w:right w:val="none" w:sz="0" w:space="0" w:color="auto"/>
                          </w:divBdr>
                          <w:divsChild>
                            <w:div w:id="616058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C17574-880D-4E8D-B90D-E35B183F3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1037</TotalTime>
  <Pages>9</Pages>
  <Words>691</Words>
  <Characters>3942</Characters>
  <Application>Microsoft Office Word</Application>
  <DocSecurity>0</DocSecurity>
  <Lines>32</Lines>
  <Paragraphs>9</Paragraphs>
  <ScaleCrop>false</ScaleCrop>
  <Company/>
  <LinksUpToDate>false</LinksUpToDate>
  <CharactersWithSpaces>4624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dc:creator>
  <cp:lastModifiedBy>Fan</cp:lastModifiedBy>
  <cp:revision>41</cp:revision>
  <cp:lastPrinted>2017-09-20T12:15:00Z</cp:lastPrinted>
  <dcterms:created xsi:type="dcterms:W3CDTF">2016-07-02T00:34:00Z</dcterms:created>
  <dcterms:modified xsi:type="dcterms:W3CDTF">2018-05-15T07:30:00Z</dcterms:modified>
</cp:coreProperties>
</file>