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6C0" w:rsidRDefault="00E846C0" w:rsidP="005A5BFB">
      <w:pPr>
        <w:jc w:val="center"/>
        <w:rPr>
          <w:b/>
          <w:bCs/>
          <w:sz w:val="32"/>
          <w:szCs w:val="40"/>
        </w:rPr>
      </w:pPr>
      <w:r w:rsidRPr="00116FEF">
        <w:rPr>
          <w:b/>
          <w:bCs/>
          <w:sz w:val="32"/>
          <w:szCs w:val="40"/>
        </w:rPr>
        <w:t>2018</w:t>
      </w:r>
      <w:r w:rsidRPr="00116FEF">
        <w:rPr>
          <w:rFonts w:hint="eastAsia"/>
          <w:b/>
          <w:bCs/>
          <w:sz w:val="32"/>
          <w:szCs w:val="40"/>
        </w:rPr>
        <w:t>年贵州商学院经济学院博士</w:t>
      </w:r>
      <w:r>
        <w:rPr>
          <w:rFonts w:hint="eastAsia"/>
          <w:b/>
          <w:bCs/>
          <w:sz w:val="32"/>
          <w:szCs w:val="40"/>
        </w:rPr>
        <w:t>招聘信息</w:t>
      </w:r>
    </w:p>
    <w:p w:rsidR="00E846C0" w:rsidRPr="00116FEF" w:rsidRDefault="00E846C0" w:rsidP="00336B60">
      <w:pPr>
        <w:ind w:firstLineChars="200" w:firstLine="31680"/>
        <w:rPr>
          <w:b/>
          <w:bCs/>
          <w:sz w:val="32"/>
          <w:szCs w:val="40"/>
        </w:rPr>
      </w:pPr>
    </w:p>
    <w:p w:rsidR="00E846C0" w:rsidRPr="00116FEF" w:rsidRDefault="00E846C0" w:rsidP="00336B60">
      <w:pPr>
        <w:numPr>
          <w:ilvl w:val="0"/>
          <w:numId w:val="1"/>
        </w:numPr>
        <w:ind w:firstLineChars="200" w:firstLine="31680"/>
        <w:rPr>
          <w:rFonts w:ascii="Helvetica Neue" w:hAnsi="Helvetica Neue" w:cs="Helvetica Neue"/>
          <w:b/>
          <w:color w:val="3E3E3E"/>
          <w:sz w:val="32"/>
          <w:szCs w:val="21"/>
          <w:shd w:val="clear" w:color="auto" w:fill="FFFFFF"/>
        </w:rPr>
      </w:pPr>
      <w:r w:rsidRPr="00116FEF">
        <w:rPr>
          <w:rFonts w:ascii="宋体" w:hAnsi="宋体" w:cs="宋体" w:hint="eastAsia"/>
          <w:b/>
          <w:color w:val="3E3E3E"/>
          <w:sz w:val="32"/>
          <w:szCs w:val="21"/>
          <w:shd w:val="clear" w:color="auto" w:fill="FFFFFF"/>
        </w:rPr>
        <w:t>学校简介</w:t>
      </w:r>
    </w:p>
    <w:p w:rsidR="00E846C0" w:rsidRPr="005A5BFB" w:rsidRDefault="00E846C0" w:rsidP="00336B60">
      <w:pPr>
        <w:spacing w:line="500" w:lineRule="exact"/>
        <w:ind w:firstLineChars="200" w:firstLine="31680"/>
        <w:rPr>
          <w:sz w:val="24"/>
        </w:rPr>
      </w:pPr>
      <w:r w:rsidRPr="005A5BFB">
        <w:rPr>
          <w:rFonts w:hint="eastAsia"/>
          <w:sz w:val="24"/>
        </w:rPr>
        <w:t>贵州商学院地处</w:t>
      </w:r>
      <w:r w:rsidRPr="005A5BFB">
        <w:rPr>
          <w:sz w:val="24"/>
        </w:rPr>
        <w:t>“</w:t>
      </w:r>
      <w:r w:rsidRPr="005A5BFB">
        <w:rPr>
          <w:rFonts w:hint="eastAsia"/>
          <w:sz w:val="24"/>
        </w:rPr>
        <w:t>中国避暑之都</w:t>
      </w:r>
      <w:r w:rsidRPr="005A5BFB">
        <w:rPr>
          <w:sz w:val="24"/>
        </w:rPr>
        <w:t>”</w:t>
      </w:r>
      <w:r w:rsidRPr="005A5BFB">
        <w:rPr>
          <w:rFonts w:hint="eastAsia"/>
          <w:sz w:val="24"/>
        </w:rPr>
        <w:t>、山地公园省贵州省省会贵阳市，位于贵阳市白云区、国家级高新技术产业开发区、国家级综合保税区核心地带</w:t>
      </w:r>
      <w:r w:rsidRPr="005A5BFB">
        <w:rPr>
          <w:sz w:val="24"/>
        </w:rPr>
        <w:t>,</w:t>
      </w:r>
      <w:r w:rsidRPr="005A5BFB">
        <w:rPr>
          <w:rFonts w:hint="eastAsia"/>
          <w:sz w:val="24"/>
        </w:rPr>
        <w:t>是贵州省培养现代商贸流通业、服务业应用技术型人才的基地。学校校园布局合理、环境优雅，功能完善。现有在校学生</w:t>
      </w:r>
      <w:r w:rsidRPr="005A5BFB">
        <w:rPr>
          <w:sz w:val="24"/>
        </w:rPr>
        <w:t>11000</w:t>
      </w:r>
      <w:r w:rsidRPr="005A5BFB">
        <w:rPr>
          <w:rFonts w:hint="eastAsia"/>
          <w:sz w:val="24"/>
        </w:rPr>
        <w:t>余名，教职工</w:t>
      </w:r>
      <w:r w:rsidRPr="005A5BFB">
        <w:rPr>
          <w:sz w:val="24"/>
        </w:rPr>
        <w:t>600</w:t>
      </w:r>
      <w:r w:rsidRPr="005A5BFB">
        <w:rPr>
          <w:rFonts w:hint="eastAsia"/>
          <w:sz w:val="24"/>
        </w:rPr>
        <w:t>余人，其中硕、博士</w:t>
      </w:r>
      <w:r w:rsidRPr="005A5BFB">
        <w:rPr>
          <w:sz w:val="24"/>
        </w:rPr>
        <w:t>300</w:t>
      </w:r>
      <w:r w:rsidRPr="005A5BFB">
        <w:rPr>
          <w:rFonts w:hint="eastAsia"/>
          <w:sz w:val="24"/>
        </w:rPr>
        <w:t>余人，副高以上职称</w:t>
      </w:r>
      <w:r w:rsidRPr="005A5BFB">
        <w:rPr>
          <w:sz w:val="24"/>
        </w:rPr>
        <w:t>200</w:t>
      </w:r>
      <w:r w:rsidRPr="005A5BFB">
        <w:rPr>
          <w:rFonts w:hint="eastAsia"/>
          <w:sz w:val="24"/>
        </w:rPr>
        <w:t>余人。</w:t>
      </w:r>
    </w:p>
    <w:p w:rsidR="00E846C0" w:rsidRPr="005A5BFB" w:rsidRDefault="00E846C0" w:rsidP="00336B60">
      <w:pPr>
        <w:spacing w:line="500" w:lineRule="exact"/>
        <w:ind w:firstLineChars="200" w:firstLine="31680"/>
        <w:rPr>
          <w:sz w:val="24"/>
        </w:rPr>
      </w:pPr>
      <w:r w:rsidRPr="005A5BFB">
        <w:rPr>
          <w:rFonts w:hint="eastAsia"/>
          <w:sz w:val="24"/>
        </w:rPr>
        <w:t>贵州商学院是一所</w:t>
      </w:r>
      <w:r w:rsidRPr="005A5BFB">
        <w:rPr>
          <w:sz w:val="24"/>
        </w:rPr>
        <w:t>70</w:t>
      </w:r>
      <w:r w:rsidRPr="005A5BFB">
        <w:rPr>
          <w:rFonts w:hint="eastAsia"/>
          <w:sz w:val="24"/>
        </w:rPr>
        <w:t>多年商科办学历史的本科学校，商科文化底蕴厚重，被社会誉为</w:t>
      </w:r>
      <w:r w:rsidRPr="005A5BFB">
        <w:rPr>
          <w:sz w:val="24"/>
        </w:rPr>
        <w:t>“</w:t>
      </w:r>
      <w:r w:rsidRPr="005A5BFB">
        <w:rPr>
          <w:rFonts w:hint="eastAsia"/>
          <w:sz w:val="24"/>
        </w:rPr>
        <w:t>黔商摇篮</w:t>
      </w:r>
      <w:r w:rsidRPr="005A5BFB">
        <w:rPr>
          <w:sz w:val="24"/>
        </w:rPr>
        <w:t>”</w:t>
      </w:r>
      <w:r w:rsidRPr="005A5BFB">
        <w:rPr>
          <w:rFonts w:hint="eastAsia"/>
          <w:sz w:val="24"/>
        </w:rPr>
        <w:t>。学校致力于建设成为一流高水平商学院，切实为贵州乃至西南地区经济社会发展提供强有力的商科智力支持和人才支撑。</w:t>
      </w:r>
    </w:p>
    <w:p w:rsidR="00E846C0" w:rsidRDefault="00E846C0" w:rsidP="00336B60">
      <w:pPr>
        <w:spacing w:line="500" w:lineRule="exact"/>
        <w:ind w:firstLineChars="200" w:firstLine="31680"/>
        <w:rPr>
          <w:sz w:val="24"/>
        </w:rPr>
      </w:pPr>
      <w:r w:rsidRPr="005A5BFB">
        <w:rPr>
          <w:rFonts w:hint="eastAsia"/>
          <w:sz w:val="24"/>
        </w:rPr>
        <w:t>经济学院是学校下设二级教学部门，现有国际商务、国际经济与贸易</w:t>
      </w:r>
      <w:r>
        <w:rPr>
          <w:rFonts w:hint="eastAsia"/>
          <w:sz w:val="24"/>
        </w:rPr>
        <w:t>两个本科专业，拟新增</w:t>
      </w:r>
      <w:r w:rsidRPr="005A5BFB">
        <w:rPr>
          <w:rFonts w:hint="eastAsia"/>
          <w:sz w:val="24"/>
        </w:rPr>
        <w:t>贸易经济专业。现有在校生</w:t>
      </w:r>
      <w:r w:rsidRPr="005A5BFB">
        <w:rPr>
          <w:sz w:val="24"/>
        </w:rPr>
        <w:t>1600</w:t>
      </w:r>
      <w:r w:rsidRPr="005A5BFB">
        <w:rPr>
          <w:rFonts w:hint="eastAsia"/>
          <w:sz w:val="24"/>
        </w:rPr>
        <w:t>余名。我院现有教师</w:t>
      </w:r>
      <w:r w:rsidRPr="005A5BFB">
        <w:rPr>
          <w:sz w:val="24"/>
        </w:rPr>
        <w:t>50</w:t>
      </w:r>
      <w:r w:rsidRPr="005A5BFB">
        <w:rPr>
          <w:rFonts w:hint="eastAsia"/>
          <w:sz w:val="24"/>
        </w:rPr>
        <w:t>人，硕士学历</w:t>
      </w:r>
      <w:r w:rsidRPr="005A5BFB">
        <w:rPr>
          <w:sz w:val="24"/>
        </w:rPr>
        <w:t>34</w:t>
      </w:r>
      <w:bookmarkStart w:id="0" w:name="_GoBack"/>
      <w:bookmarkEnd w:id="0"/>
      <w:r w:rsidRPr="005A5BFB">
        <w:rPr>
          <w:rFonts w:hint="eastAsia"/>
          <w:sz w:val="24"/>
        </w:rPr>
        <w:t>人，博士</w:t>
      </w:r>
      <w:r w:rsidRPr="005A5BFB">
        <w:rPr>
          <w:sz w:val="24"/>
        </w:rPr>
        <w:t>3</w:t>
      </w:r>
      <w:r w:rsidRPr="005A5BFB">
        <w:rPr>
          <w:rFonts w:hint="eastAsia"/>
          <w:sz w:val="24"/>
        </w:rPr>
        <w:t>人，教授</w:t>
      </w:r>
      <w:r w:rsidRPr="005A5BFB">
        <w:rPr>
          <w:sz w:val="24"/>
        </w:rPr>
        <w:t>3</w:t>
      </w:r>
      <w:r w:rsidRPr="005A5BFB">
        <w:rPr>
          <w:rFonts w:hint="eastAsia"/>
          <w:sz w:val="24"/>
        </w:rPr>
        <w:t>人，副教授</w:t>
      </w:r>
      <w:r w:rsidRPr="005A5BFB">
        <w:rPr>
          <w:sz w:val="24"/>
        </w:rPr>
        <w:t>17</w:t>
      </w:r>
      <w:r w:rsidRPr="005A5BFB">
        <w:rPr>
          <w:rFonts w:hint="eastAsia"/>
          <w:sz w:val="24"/>
        </w:rPr>
        <w:t>人。</w:t>
      </w:r>
    </w:p>
    <w:p w:rsidR="00E846C0" w:rsidRPr="008C29F7" w:rsidRDefault="00E846C0" w:rsidP="00336B60">
      <w:pPr>
        <w:spacing w:line="500" w:lineRule="exact"/>
        <w:ind w:firstLineChars="200" w:firstLine="31680"/>
        <w:rPr>
          <w:rFonts w:ascii="Helvetica Neue" w:hAnsi="Helvetica Neue" w:cs="Helvetica Neue"/>
          <w:sz w:val="28"/>
          <w:szCs w:val="28"/>
          <w:shd w:val="clear" w:color="auto" w:fill="FFFFFF"/>
        </w:rPr>
      </w:pPr>
    </w:p>
    <w:p w:rsidR="00E846C0" w:rsidRDefault="00E846C0">
      <w:pPr>
        <w:rPr>
          <w:rFonts w:ascii="微软雅黑" w:eastAsia="微软雅黑" w:cs="微软雅黑"/>
          <w:b/>
          <w:color w:val="3E3E3E"/>
          <w:sz w:val="32"/>
          <w:szCs w:val="32"/>
          <w:shd w:val="clear" w:color="auto" w:fill="FFFFFF"/>
        </w:rPr>
      </w:pPr>
      <w:r w:rsidRPr="00116FEF">
        <w:rPr>
          <w:rFonts w:ascii="微软雅黑" w:hAnsi="微软雅黑" w:cs="微软雅黑" w:hint="eastAsia"/>
          <w:b/>
          <w:color w:val="3E3E3E"/>
          <w:sz w:val="32"/>
          <w:szCs w:val="32"/>
          <w:shd w:val="clear" w:color="auto" w:fill="FFFFFF"/>
        </w:rPr>
        <w:t>二、</w:t>
      </w:r>
      <w:r w:rsidRPr="00116FEF">
        <w:rPr>
          <w:rFonts w:ascii="微软雅黑" w:hAnsi="微软雅黑" w:cs="微软雅黑"/>
          <w:b/>
          <w:color w:val="3E3E3E"/>
          <w:sz w:val="32"/>
          <w:szCs w:val="32"/>
          <w:shd w:val="clear" w:color="auto" w:fill="FFFFFF"/>
        </w:rPr>
        <w:t>2018</w:t>
      </w:r>
      <w:r w:rsidRPr="00116FEF">
        <w:rPr>
          <w:rFonts w:ascii="微软雅黑" w:hAnsi="微软雅黑" w:cs="微软雅黑" w:hint="eastAsia"/>
          <w:b/>
          <w:color w:val="3E3E3E"/>
          <w:sz w:val="32"/>
          <w:szCs w:val="32"/>
          <w:shd w:val="clear" w:color="auto" w:fill="FFFFFF"/>
        </w:rPr>
        <w:t>年经济学院博士需求一览表</w:t>
      </w:r>
    </w:p>
    <w:p w:rsidR="00E846C0" w:rsidRDefault="00E846C0">
      <w:pPr>
        <w:rPr>
          <w:rFonts w:ascii="微软雅黑" w:eastAsia="微软雅黑" w:cs="微软雅黑"/>
          <w:b/>
          <w:color w:val="3E3E3E"/>
          <w:sz w:val="32"/>
          <w:szCs w:val="32"/>
          <w:shd w:val="clear" w:color="auto" w:fill="FFFFFF"/>
        </w:rPr>
      </w:pPr>
    </w:p>
    <w:tbl>
      <w:tblPr>
        <w:tblW w:w="9264" w:type="dxa"/>
        <w:tblLayout w:type="fixed"/>
        <w:tblCellMar>
          <w:left w:w="0" w:type="dxa"/>
          <w:right w:w="0" w:type="dxa"/>
        </w:tblCellMar>
        <w:tblLook w:val="00A0"/>
      </w:tblPr>
      <w:tblGrid>
        <w:gridCol w:w="838"/>
        <w:gridCol w:w="6986"/>
        <w:gridCol w:w="1440"/>
      </w:tblGrid>
      <w:tr w:rsidR="00E846C0" w:rsidRPr="00116FEF" w:rsidTr="00143615">
        <w:trPr>
          <w:trHeight w:val="553"/>
        </w:trPr>
        <w:tc>
          <w:tcPr>
            <w:tcW w:w="838" w:type="dxa"/>
            <w:tcBorders>
              <w:top w:val="single" w:sz="4" w:space="0" w:color="auto"/>
              <w:left w:val="single" w:sz="4" w:space="0" w:color="auto"/>
              <w:bottom w:val="single" w:sz="4" w:space="0" w:color="auto"/>
              <w:right w:val="single" w:sz="4" w:space="0" w:color="auto"/>
            </w:tcBorders>
            <w:shd w:val="clear" w:color="auto" w:fill="FFFFFF"/>
            <w:tcMar>
              <w:left w:w="84" w:type="dxa"/>
              <w:right w:w="84" w:type="dxa"/>
            </w:tcMar>
            <w:vAlign w:val="center"/>
          </w:tcPr>
          <w:p w:rsidR="00E846C0" w:rsidRPr="00116FEF" w:rsidRDefault="00E846C0">
            <w:pPr>
              <w:pStyle w:val="NormalWeb"/>
              <w:widowControl/>
              <w:wordWrap w:val="0"/>
              <w:spacing w:beforeAutospacing="0" w:afterAutospacing="0" w:line="384" w:lineRule="atLeast"/>
              <w:jc w:val="center"/>
            </w:pPr>
            <w:r w:rsidRPr="00116FEF">
              <w:rPr>
                <w:rStyle w:val="Strong"/>
                <w:rFonts w:ascii="仿宋" w:hAnsi="仿宋" w:cs="仿宋" w:hint="eastAsia"/>
                <w:color w:val="3E3E3E"/>
                <w:sz w:val="22"/>
                <w:szCs w:val="22"/>
              </w:rPr>
              <w:t>需求</w:t>
            </w:r>
            <w:r w:rsidRPr="00116FEF">
              <w:rPr>
                <w:rStyle w:val="Strong"/>
                <w:rFonts w:ascii="仿宋" w:hAnsi="仿宋" w:cs="仿宋"/>
                <w:color w:val="3E3E3E"/>
                <w:sz w:val="22"/>
                <w:szCs w:val="22"/>
              </w:rPr>
              <w:t xml:space="preserve"> </w:t>
            </w:r>
            <w:r w:rsidRPr="00116FEF">
              <w:rPr>
                <w:rStyle w:val="Strong"/>
                <w:rFonts w:ascii="仿宋" w:hAnsi="仿宋" w:cs="仿宋" w:hint="eastAsia"/>
                <w:color w:val="3E3E3E"/>
                <w:sz w:val="22"/>
                <w:szCs w:val="22"/>
              </w:rPr>
              <w:t>岗位</w:t>
            </w:r>
          </w:p>
        </w:tc>
        <w:tc>
          <w:tcPr>
            <w:tcW w:w="6986" w:type="dxa"/>
            <w:tcBorders>
              <w:top w:val="single" w:sz="4" w:space="0" w:color="auto"/>
              <w:left w:val="nil"/>
              <w:bottom w:val="single" w:sz="4" w:space="0" w:color="auto"/>
              <w:right w:val="single" w:sz="4" w:space="0" w:color="auto"/>
            </w:tcBorders>
            <w:shd w:val="clear" w:color="auto" w:fill="FFFFFF"/>
            <w:tcMar>
              <w:left w:w="84" w:type="dxa"/>
              <w:right w:w="84" w:type="dxa"/>
            </w:tcMar>
            <w:vAlign w:val="center"/>
          </w:tcPr>
          <w:p w:rsidR="00E846C0" w:rsidRPr="00116FEF" w:rsidRDefault="00E846C0">
            <w:pPr>
              <w:pStyle w:val="NormalWeb"/>
              <w:widowControl/>
              <w:wordWrap w:val="0"/>
              <w:spacing w:beforeAutospacing="0" w:afterAutospacing="0" w:line="384" w:lineRule="atLeast"/>
              <w:jc w:val="center"/>
            </w:pPr>
            <w:r w:rsidRPr="00116FEF">
              <w:rPr>
                <w:rStyle w:val="Strong"/>
                <w:rFonts w:ascii="仿宋" w:hAnsi="仿宋" w:cs="仿宋" w:hint="eastAsia"/>
                <w:color w:val="3E3E3E"/>
                <w:sz w:val="22"/>
                <w:szCs w:val="22"/>
              </w:rPr>
              <w:t>需求专业</w:t>
            </w:r>
          </w:p>
        </w:tc>
        <w:tc>
          <w:tcPr>
            <w:tcW w:w="1440" w:type="dxa"/>
            <w:tcBorders>
              <w:top w:val="single" w:sz="4" w:space="0" w:color="auto"/>
              <w:left w:val="nil"/>
              <w:bottom w:val="single" w:sz="4" w:space="0" w:color="auto"/>
              <w:right w:val="single" w:sz="4" w:space="0" w:color="auto"/>
            </w:tcBorders>
            <w:shd w:val="clear" w:color="auto" w:fill="FFFFFF"/>
            <w:vAlign w:val="center"/>
          </w:tcPr>
          <w:p w:rsidR="00E846C0" w:rsidRPr="00116FEF" w:rsidRDefault="00E846C0">
            <w:pPr>
              <w:pStyle w:val="NormalWeb"/>
              <w:widowControl/>
              <w:wordWrap w:val="0"/>
              <w:spacing w:beforeAutospacing="0" w:afterAutospacing="0" w:line="384" w:lineRule="atLeast"/>
              <w:jc w:val="center"/>
            </w:pPr>
            <w:r>
              <w:rPr>
                <w:rFonts w:hint="eastAsia"/>
              </w:rPr>
              <w:t>备注</w:t>
            </w:r>
          </w:p>
        </w:tc>
      </w:tr>
      <w:tr w:rsidR="00E846C0" w:rsidRPr="00116FEF" w:rsidTr="00143615">
        <w:trPr>
          <w:trHeight w:val="228"/>
        </w:trPr>
        <w:tc>
          <w:tcPr>
            <w:tcW w:w="838" w:type="dxa"/>
            <w:vMerge w:val="restart"/>
            <w:tcBorders>
              <w:top w:val="nil"/>
              <w:left w:val="single" w:sz="4" w:space="0" w:color="auto"/>
              <w:bottom w:val="single" w:sz="4" w:space="0" w:color="000000"/>
              <w:right w:val="single" w:sz="4" w:space="0" w:color="auto"/>
            </w:tcBorders>
            <w:shd w:val="clear" w:color="auto" w:fill="FFFFFF"/>
            <w:tcMar>
              <w:left w:w="84" w:type="dxa"/>
              <w:right w:w="84" w:type="dxa"/>
            </w:tcMar>
            <w:vAlign w:val="center"/>
          </w:tcPr>
          <w:p w:rsidR="00E846C0" w:rsidRPr="00116FEF" w:rsidRDefault="00E846C0">
            <w:pPr>
              <w:pStyle w:val="NormalWeb"/>
              <w:widowControl/>
              <w:wordWrap w:val="0"/>
              <w:spacing w:beforeAutospacing="0" w:afterAutospacing="0" w:line="384" w:lineRule="atLeast"/>
              <w:jc w:val="center"/>
            </w:pPr>
            <w:r w:rsidRPr="00116FEF">
              <w:rPr>
                <w:rFonts w:ascii="仿宋" w:hAnsi="仿宋" w:cs="仿宋" w:hint="eastAsia"/>
                <w:color w:val="3E3E3E"/>
                <w:sz w:val="22"/>
                <w:szCs w:val="22"/>
              </w:rPr>
              <w:t>教学</w:t>
            </w:r>
          </w:p>
          <w:p w:rsidR="00E846C0" w:rsidRPr="00116FEF" w:rsidRDefault="00E846C0">
            <w:pPr>
              <w:pStyle w:val="NormalWeb"/>
              <w:widowControl/>
              <w:wordWrap w:val="0"/>
              <w:spacing w:beforeAutospacing="0" w:afterAutospacing="0" w:line="384" w:lineRule="atLeast"/>
              <w:jc w:val="center"/>
            </w:pPr>
            <w:r w:rsidRPr="00116FEF">
              <w:rPr>
                <w:rFonts w:ascii="仿宋" w:hAnsi="仿宋" w:cs="仿宋" w:hint="eastAsia"/>
                <w:color w:val="3E3E3E"/>
                <w:sz w:val="22"/>
                <w:szCs w:val="22"/>
              </w:rPr>
              <w:t>科研</w:t>
            </w:r>
          </w:p>
        </w:tc>
        <w:tc>
          <w:tcPr>
            <w:tcW w:w="6986" w:type="dxa"/>
            <w:tcBorders>
              <w:top w:val="nil"/>
              <w:left w:val="nil"/>
              <w:bottom w:val="single" w:sz="4" w:space="0" w:color="auto"/>
              <w:right w:val="single" w:sz="4" w:space="0" w:color="auto"/>
            </w:tcBorders>
            <w:shd w:val="clear" w:color="auto" w:fill="FFFFFF"/>
            <w:tcMar>
              <w:left w:w="84" w:type="dxa"/>
              <w:right w:w="84" w:type="dxa"/>
            </w:tcMar>
            <w:vAlign w:val="center"/>
          </w:tcPr>
          <w:p w:rsidR="00E846C0" w:rsidRDefault="00E846C0" w:rsidP="00E87F4A">
            <w:pPr>
              <w:jc w:val="center"/>
              <w:rPr>
                <w:szCs w:val="21"/>
              </w:rPr>
            </w:pPr>
            <w:r w:rsidRPr="00E87F4A">
              <w:rPr>
                <w:rFonts w:hint="eastAsia"/>
                <w:szCs w:val="21"/>
              </w:rPr>
              <w:t>理论经济学、应用经济学各专业</w:t>
            </w:r>
          </w:p>
          <w:p w:rsidR="00E846C0" w:rsidRPr="00E87F4A" w:rsidRDefault="00E846C0" w:rsidP="00E87F4A">
            <w:pPr>
              <w:jc w:val="center"/>
              <w:rPr>
                <w:szCs w:val="21"/>
              </w:rPr>
            </w:pPr>
            <w:r w:rsidRPr="00E87F4A">
              <w:rPr>
                <w:rFonts w:hint="eastAsia"/>
                <w:szCs w:val="21"/>
              </w:rPr>
              <w:t>（西方经济学、政治经济学、计量经济学、国际经济与贸易、区域经济学、产业经济学、统计学</w:t>
            </w:r>
            <w:r>
              <w:rPr>
                <w:rFonts w:hint="eastAsia"/>
                <w:szCs w:val="21"/>
              </w:rPr>
              <w:t>、经济史、经济思想史</w:t>
            </w:r>
            <w:r w:rsidRPr="00E87F4A">
              <w:rPr>
                <w:rFonts w:hint="eastAsia"/>
                <w:szCs w:val="21"/>
              </w:rPr>
              <w:t>等）</w:t>
            </w:r>
          </w:p>
        </w:tc>
        <w:tc>
          <w:tcPr>
            <w:tcW w:w="1440" w:type="dxa"/>
            <w:tcBorders>
              <w:top w:val="nil"/>
              <w:left w:val="nil"/>
              <w:bottom w:val="single" w:sz="4" w:space="0" w:color="auto"/>
              <w:right w:val="single" w:sz="4" w:space="0" w:color="auto"/>
            </w:tcBorders>
            <w:shd w:val="clear" w:color="auto" w:fill="FFFFFF"/>
            <w:vAlign w:val="center"/>
          </w:tcPr>
          <w:p w:rsidR="00E846C0" w:rsidRPr="00E87F4A" w:rsidRDefault="00E846C0">
            <w:pPr>
              <w:pStyle w:val="NormalWeb"/>
              <w:widowControl/>
              <w:wordWrap w:val="0"/>
              <w:spacing w:beforeAutospacing="0" w:afterAutospacing="0" w:line="384" w:lineRule="atLeast"/>
              <w:jc w:val="center"/>
              <w:rPr>
                <w:sz w:val="21"/>
                <w:szCs w:val="21"/>
              </w:rPr>
            </w:pPr>
            <w:r w:rsidRPr="00E87F4A">
              <w:rPr>
                <w:rFonts w:hint="eastAsia"/>
                <w:sz w:val="21"/>
                <w:szCs w:val="21"/>
              </w:rPr>
              <w:t>紧缺</w:t>
            </w:r>
          </w:p>
        </w:tc>
      </w:tr>
      <w:tr w:rsidR="00E846C0" w:rsidRPr="00116FEF" w:rsidTr="00143615">
        <w:trPr>
          <w:trHeight w:val="216"/>
        </w:trPr>
        <w:tc>
          <w:tcPr>
            <w:tcW w:w="838" w:type="dxa"/>
            <w:vMerge/>
            <w:tcBorders>
              <w:top w:val="nil"/>
              <w:left w:val="single" w:sz="4" w:space="0" w:color="auto"/>
              <w:bottom w:val="single" w:sz="4" w:space="0" w:color="000000"/>
              <w:right w:val="single" w:sz="4" w:space="0" w:color="auto"/>
            </w:tcBorders>
            <w:shd w:val="clear" w:color="auto" w:fill="FFFFFF"/>
            <w:tcMar>
              <w:left w:w="84" w:type="dxa"/>
              <w:right w:w="84" w:type="dxa"/>
            </w:tcMar>
            <w:vAlign w:val="center"/>
          </w:tcPr>
          <w:p w:rsidR="00E846C0" w:rsidRPr="00116FEF" w:rsidRDefault="00E846C0">
            <w:pPr>
              <w:rPr>
                <w:rFonts w:ascii="Helvetica Neue" w:hAnsi="Helvetica Neue" w:cs="Helvetica Neue"/>
                <w:color w:val="3E3E3E"/>
                <w:sz w:val="19"/>
                <w:szCs w:val="19"/>
              </w:rPr>
            </w:pPr>
          </w:p>
        </w:tc>
        <w:tc>
          <w:tcPr>
            <w:tcW w:w="6986" w:type="dxa"/>
            <w:tcBorders>
              <w:top w:val="nil"/>
              <w:left w:val="nil"/>
              <w:bottom w:val="single" w:sz="4" w:space="0" w:color="auto"/>
              <w:right w:val="single" w:sz="4" w:space="0" w:color="auto"/>
            </w:tcBorders>
            <w:shd w:val="clear" w:color="auto" w:fill="FFFFFF"/>
            <w:tcMar>
              <w:left w:w="84" w:type="dxa"/>
              <w:right w:w="84" w:type="dxa"/>
            </w:tcMar>
            <w:vAlign w:val="center"/>
          </w:tcPr>
          <w:p w:rsidR="00E846C0" w:rsidRPr="00E87F4A" w:rsidRDefault="00E846C0" w:rsidP="00E87F4A">
            <w:pPr>
              <w:jc w:val="center"/>
              <w:rPr>
                <w:szCs w:val="21"/>
              </w:rPr>
            </w:pPr>
            <w:r w:rsidRPr="00E87F4A">
              <w:rPr>
                <w:rFonts w:hint="eastAsia"/>
                <w:szCs w:val="21"/>
              </w:rPr>
              <w:t>管理学各专业</w:t>
            </w:r>
          </w:p>
        </w:tc>
        <w:tc>
          <w:tcPr>
            <w:tcW w:w="1440" w:type="dxa"/>
            <w:tcBorders>
              <w:top w:val="nil"/>
              <w:left w:val="nil"/>
              <w:bottom w:val="single" w:sz="4" w:space="0" w:color="auto"/>
              <w:right w:val="single" w:sz="4" w:space="0" w:color="auto"/>
            </w:tcBorders>
            <w:shd w:val="clear" w:color="auto" w:fill="FFFFFF"/>
            <w:vAlign w:val="center"/>
          </w:tcPr>
          <w:p w:rsidR="00E846C0" w:rsidRPr="00E87F4A" w:rsidRDefault="00E846C0" w:rsidP="002F0483">
            <w:pPr>
              <w:pStyle w:val="NormalWeb"/>
              <w:widowControl/>
              <w:wordWrap w:val="0"/>
              <w:spacing w:beforeAutospacing="0" w:afterAutospacing="0" w:line="384" w:lineRule="atLeast"/>
              <w:rPr>
                <w:sz w:val="21"/>
                <w:szCs w:val="21"/>
              </w:rPr>
            </w:pPr>
            <w:r w:rsidRPr="00E87F4A">
              <w:rPr>
                <w:rFonts w:hint="eastAsia"/>
                <w:sz w:val="21"/>
                <w:szCs w:val="21"/>
              </w:rPr>
              <w:t>从事经济学教学、科研</w:t>
            </w:r>
          </w:p>
        </w:tc>
      </w:tr>
      <w:tr w:rsidR="00E846C0" w:rsidRPr="00116FEF" w:rsidTr="00143615">
        <w:trPr>
          <w:trHeight w:val="216"/>
        </w:trPr>
        <w:tc>
          <w:tcPr>
            <w:tcW w:w="838" w:type="dxa"/>
            <w:vMerge/>
            <w:tcBorders>
              <w:top w:val="nil"/>
              <w:left w:val="single" w:sz="4" w:space="0" w:color="auto"/>
              <w:bottom w:val="single" w:sz="4" w:space="0" w:color="000000"/>
              <w:right w:val="single" w:sz="4" w:space="0" w:color="auto"/>
            </w:tcBorders>
            <w:shd w:val="clear" w:color="auto" w:fill="FFFFFF"/>
            <w:tcMar>
              <w:left w:w="84" w:type="dxa"/>
              <w:right w:w="84" w:type="dxa"/>
            </w:tcMar>
            <w:vAlign w:val="center"/>
          </w:tcPr>
          <w:p w:rsidR="00E846C0" w:rsidRPr="00116FEF" w:rsidRDefault="00E846C0">
            <w:pPr>
              <w:rPr>
                <w:rFonts w:ascii="Helvetica Neue" w:hAnsi="Helvetica Neue" w:cs="Helvetica Neue"/>
                <w:color w:val="3E3E3E"/>
                <w:sz w:val="19"/>
                <w:szCs w:val="19"/>
              </w:rPr>
            </w:pPr>
          </w:p>
        </w:tc>
        <w:tc>
          <w:tcPr>
            <w:tcW w:w="6986" w:type="dxa"/>
            <w:tcBorders>
              <w:top w:val="nil"/>
              <w:left w:val="nil"/>
              <w:bottom w:val="single" w:sz="4" w:space="0" w:color="auto"/>
              <w:right w:val="single" w:sz="4" w:space="0" w:color="auto"/>
            </w:tcBorders>
            <w:shd w:val="clear" w:color="auto" w:fill="FFFFFF"/>
            <w:tcMar>
              <w:left w:w="84" w:type="dxa"/>
              <w:right w:w="84" w:type="dxa"/>
            </w:tcMar>
            <w:vAlign w:val="center"/>
          </w:tcPr>
          <w:p w:rsidR="00E846C0" w:rsidRDefault="00E846C0" w:rsidP="00E87F4A">
            <w:pPr>
              <w:jc w:val="center"/>
              <w:rPr>
                <w:szCs w:val="21"/>
              </w:rPr>
            </w:pPr>
            <w:r w:rsidRPr="00E87F4A">
              <w:rPr>
                <w:rFonts w:hint="eastAsia"/>
                <w:szCs w:val="21"/>
              </w:rPr>
              <w:t>其他专业（从事与经济学交叉研究）</w:t>
            </w:r>
          </w:p>
          <w:p w:rsidR="00E846C0" w:rsidRPr="0069220B" w:rsidRDefault="00E846C0" w:rsidP="00E87F4A">
            <w:pPr>
              <w:jc w:val="center"/>
              <w:rPr>
                <w:szCs w:val="21"/>
              </w:rPr>
            </w:pPr>
            <w:r>
              <w:rPr>
                <w:rFonts w:hint="eastAsia"/>
                <w:szCs w:val="21"/>
              </w:rPr>
              <w:t>例如</w:t>
            </w:r>
            <w:r>
              <w:rPr>
                <w:szCs w:val="21"/>
              </w:rPr>
              <w:t xml:space="preserve"> </w:t>
            </w:r>
            <w:r>
              <w:rPr>
                <w:rFonts w:hint="eastAsia"/>
                <w:szCs w:val="21"/>
              </w:rPr>
              <w:t>数学专业（数理经济方向）、社会学（经济社会学方向）、历史学（经济史方向）等等</w:t>
            </w:r>
          </w:p>
        </w:tc>
        <w:tc>
          <w:tcPr>
            <w:tcW w:w="1440" w:type="dxa"/>
            <w:tcBorders>
              <w:top w:val="nil"/>
              <w:left w:val="nil"/>
              <w:bottom w:val="single" w:sz="4" w:space="0" w:color="auto"/>
              <w:right w:val="single" w:sz="4" w:space="0" w:color="auto"/>
            </w:tcBorders>
            <w:shd w:val="clear" w:color="auto" w:fill="FFFFFF"/>
            <w:vAlign w:val="center"/>
          </w:tcPr>
          <w:p w:rsidR="00E846C0" w:rsidRPr="00E87F4A" w:rsidRDefault="00E846C0">
            <w:pPr>
              <w:pStyle w:val="NormalWeb"/>
              <w:widowControl/>
              <w:wordWrap w:val="0"/>
              <w:spacing w:beforeAutospacing="0" w:afterAutospacing="0" w:line="384" w:lineRule="atLeast"/>
              <w:jc w:val="center"/>
              <w:rPr>
                <w:sz w:val="21"/>
                <w:szCs w:val="21"/>
              </w:rPr>
            </w:pPr>
            <w:r w:rsidRPr="00E87F4A">
              <w:rPr>
                <w:rFonts w:hint="eastAsia"/>
                <w:sz w:val="21"/>
                <w:szCs w:val="21"/>
              </w:rPr>
              <w:t>具体情况可以详谈</w:t>
            </w:r>
          </w:p>
        </w:tc>
      </w:tr>
    </w:tbl>
    <w:p w:rsidR="00E846C0" w:rsidRDefault="00E846C0">
      <w:pPr>
        <w:rPr>
          <w:rFonts w:ascii="Helvetica Neue" w:hAnsi="Helvetica Neue" w:cs="Helvetica Neue"/>
          <w:b/>
          <w:color w:val="3E3E3E"/>
          <w:szCs w:val="21"/>
          <w:shd w:val="clear" w:color="auto" w:fill="FFFFFF"/>
        </w:rPr>
      </w:pPr>
    </w:p>
    <w:p w:rsidR="00E846C0" w:rsidRPr="00116FEF" w:rsidRDefault="00E846C0">
      <w:pPr>
        <w:rPr>
          <w:rFonts w:ascii="Helvetica Neue" w:hAnsi="Helvetica Neue" w:cs="Helvetica Neue"/>
          <w:b/>
          <w:color w:val="3E3E3E"/>
          <w:szCs w:val="21"/>
          <w:shd w:val="clear" w:color="auto" w:fill="FFFFFF"/>
        </w:rPr>
      </w:pPr>
    </w:p>
    <w:p w:rsidR="00E846C0" w:rsidRPr="005A5BFB" w:rsidRDefault="00E846C0" w:rsidP="005A5BFB">
      <w:pPr>
        <w:jc w:val="center"/>
        <w:rPr>
          <w:b/>
          <w:sz w:val="32"/>
          <w:szCs w:val="32"/>
        </w:rPr>
      </w:pPr>
      <w:r w:rsidRPr="005A5BFB">
        <w:rPr>
          <w:rFonts w:hint="eastAsia"/>
          <w:b/>
          <w:sz w:val="32"/>
          <w:szCs w:val="32"/>
        </w:rPr>
        <w:t>三、相关待遇及管理办法</w:t>
      </w:r>
    </w:p>
    <w:p w:rsidR="00E846C0" w:rsidRPr="00116FEF" w:rsidRDefault="00E846C0">
      <w:pPr>
        <w:pStyle w:val="NormalWeb"/>
        <w:widowControl/>
        <w:spacing w:beforeAutospacing="0" w:afterAutospacing="0" w:line="384" w:lineRule="atLeast"/>
        <w:ind w:firstLine="516"/>
      </w:pPr>
      <w:r w:rsidRPr="00116FEF">
        <w:rPr>
          <w:rFonts w:ascii="仿宋" w:hAnsi="仿宋" w:cs="仿宋" w:hint="eastAsia"/>
          <w:sz w:val="25"/>
          <w:szCs w:val="25"/>
        </w:rPr>
        <w:t>（一）签订</w:t>
      </w:r>
      <w:r w:rsidRPr="00116FEF">
        <w:rPr>
          <w:rFonts w:ascii="仿宋" w:hAnsi="仿宋" w:cs="仿宋"/>
          <w:sz w:val="25"/>
          <w:szCs w:val="25"/>
        </w:rPr>
        <w:t>8</w:t>
      </w:r>
      <w:r w:rsidRPr="00116FEF">
        <w:rPr>
          <w:rFonts w:ascii="仿宋" w:hAnsi="仿宋" w:cs="仿宋" w:hint="eastAsia"/>
          <w:sz w:val="25"/>
          <w:szCs w:val="25"/>
        </w:rPr>
        <w:t>年、</w:t>
      </w:r>
      <w:r w:rsidRPr="00116FEF">
        <w:rPr>
          <w:rFonts w:ascii="仿宋" w:hAnsi="仿宋" w:cs="仿宋"/>
          <w:sz w:val="25"/>
          <w:szCs w:val="25"/>
        </w:rPr>
        <w:t>5</w:t>
      </w:r>
      <w:r w:rsidRPr="00116FEF">
        <w:rPr>
          <w:rFonts w:ascii="仿宋" w:hAnsi="仿宋" w:cs="仿宋" w:hint="eastAsia"/>
          <w:sz w:val="25"/>
          <w:szCs w:val="25"/>
        </w:rPr>
        <w:t>年、</w:t>
      </w:r>
      <w:r w:rsidRPr="00116FEF">
        <w:rPr>
          <w:rFonts w:ascii="仿宋" w:hAnsi="仿宋" w:cs="仿宋"/>
          <w:sz w:val="25"/>
          <w:szCs w:val="25"/>
        </w:rPr>
        <w:t>2</w:t>
      </w:r>
      <w:r w:rsidRPr="00116FEF">
        <w:rPr>
          <w:rFonts w:ascii="仿宋" w:hAnsi="仿宋" w:cs="仿宋" w:hint="eastAsia"/>
          <w:sz w:val="25"/>
          <w:szCs w:val="25"/>
        </w:rPr>
        <w:t>年工作服务期的引进待遇。</w:t>
      </w:r>
    </w:p>
    <w:tbl>
      <w:tblPr>
        <w:tblW w:w="7743" w:type="dxa"/>
        <w:tblLayout w:type="fixed"/>
        <w:tblCellMar>
          <w:left w:w="0" w:type="dxa"/>
          <w:right w:w="0" w:type="dxa"/>
        </w:tblCellMar>
        <w:tblLook w:val="00A0"/>
      </w:tblPr>
      <w:tblGrid>
        <w:gridCol w:w="949"/>
        <w:gridCol w:w="3498"/>
        <w:gridCol w:w="964"/>
        <w:gridCol w:w="1166"/>
        <w:gridCol w:w="1166"/>
      </w:tblGrid>
      <w:tr w:rsidR="00E846C0" w:rsidRPr="00116FEF" w:rsidTr="00753EEE">
        <w:trPr>
          <w:trHeight w:val="505"/>
        </w:trPr>
        <w:tc>
          <w:tcPr>
            <w:tcW w:w="4447" w:type="dxa"/>
            <w:gridSpan w:val="2"/>
            <w:vMerge w:val="restart"/>
            <w:tcBorders>
              <w:top w:val="single" w:sz="4" w:space="0" w:color="000000"/>
              <w:left w:val="single" w:sz="12" w:space="0" w:color="000000"/>
              <w:bottom w:val="single" w:sz="4" w:space="0" w:color="000000"/>
              <w:right w:val="single" w:sz="4" w:space="0" w:color="000000"/>
            </w:tcBorders>
            <w:tcMar>
              <w:top w:w="12" w:type="dxa"/>
              <w:left w:w="12" w:type="dxa"/>
              <w:bottom w:w="12" w:type="dxa"/>
              <w:right w:w="12" w:type="dxa"/>
            </w:tcMa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 </w:t>
            </w:r>
          </w:p>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 </w:t>
            </w:r>
          </w:p>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 </w:t>
            </w:r>
          </w:p>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hint="eastAsia"/>
                <w:sz w:val="22"/>
                <w:szCs w:val="22"/>
              </w:rPr>
              <w:t>引进博士类别</w:t>
            </w:r>
          </w:p>
        </w:tc>
        <w:tc>
          <w:tcPr>
            <w:tcW w:w="3296" w:type="dxa"/>
            <w:gridSpan w:val="3"/>
            <w:vMerge w:val="restart"/>
            <w:tcBorders>
              <w:top w:val="single" w:sz="4" w:space="0" w:color="000000"/>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hint="eastAsia"/>
                <w:sz w:val="22"/>
                <w:szCs w:val="22"/>
              </w:rPr>
              <w:t>购房补贴、人才引进费、安家费</w:t>
            </w:r>
          </w:p>
        </w:tc>
      </w:tr>
      <w:tr w:rsidR="00E846C0" w:rsidRPr="00116FEF" w:rsidTr="00753EEE">
        <w:trPr>
          <w:trHeight w:val="312"/>
        </w:trPr>
        <w:tc>
          <w:tcPr>
            <w:tcW w:w="4447" w:type="dxa"/>
            <w:gridSpan w:val="2"/>
            <w:vMerge/>
            <w:tcBorders>
              <w:top w:val="single" w:sz="4" w:space="0" w:color="000000"/>
              <w:left w:val="single" w:sz="12" w:space="0" w:color="000000"/>
              <w:bottom w:val="single" w:sz="4" w:space="0" w:color="000000"/>
              <w:right w:val="single" w:sz="4" w:space="0" w:color="000000"/>
            </w:tcBorders>
            <w:tcMar>
              <w:top w:w="12" w:type="dxa"/>
              <w:left w:w="12" w:type="dxa"/>
              <w:bottom w:w="12" w:type="dxa"/>
              <w:right w:w="12" w:type="dxa"/>
            </w:tcMar>
          </w:tcPr>
          <w:p w:rsidR="00E846C0" w:rsidRPr="00116FEF" w:rsidRDefault="00E846C0">
            <w:pPr>
              <w:rPr>
                <w:rFonts w:ascii="宋体"/>
                <w:sz w:val="24"/>
              </w:rPr>
            </w:pPr>
          </w:p>
        </w:tc>
        <w:tc>
          <w:tcPr>
            <w:tcW w:w="3296" w:type="dxa"/>
            <w:gridSpan w:val="3"/>
            <w:vMerge/>
            <w:tcBorders>
              <w:top w:val="single" w:sz="4" w:space="0" w:color="000000"/>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rPr>
                <w:rFonts w:ascii="宋体"/>
                <w:sz w:val="24"/>
              </w:rPr>
            </w:pPr>
          </w:p>
        </w:tc>
      </w:tr>
      <w:tr w:rsidR="00E846C0" w:rsidRPr="00116FEF" w:rsidTr="00753EEE">
        <w:trPr>
          <w:trHeight w:val="445"/>
        </w:trPr>
        <w:tc>
          <w:tcPr>
            <w:tcW w:w="4447" w:type="dxa"/>
            <w:gridSpan w:val="2"/>
            <w:vMerge/>
            <w:tcBorders>
              <w:top w:val="single" w:sz="4" w:space="0" w:color="000000"/>
              <w:left w:val="single" w:sz="12" w:space="0" w:color="000000"/>
              <w:bottom w:val="single" w:sz="4" w:space="0" w:color="000000"/>
              <w:right w:val="single" w:sz="4" w:space="0" w:color="000000"/>
            </w:tcBorders>
            <w:tcMar>
              <w:top w:w="12" w:type="dxa"/>
              <w:left w:w="12" w:type="dxa"/>
              <w:bottom w:w="12" w:type="dxa"/>
              <w:right w:w="12" w:type="dxa"/>
            </w:tcMar>
          </w:tcPr>
          <w:p w:rsidR="00E846C0" w:rsidRPr="00116FEF" w:rsidRDefault="00E846C0">
            <w:pPr>
              <w:rPr>
                <w:rFonts w:ascii="宋体"/>
                <w:sz w:val="24"/>
              </w:rPr>
            </w:pPr>
          </w:p>
        </w:tc>
        <w:tc>
          <w:tcPr>
            <w:tcW w:w="3296" w:type="dxa"/>
            <w:gridSpan w:val="3"/>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hint="eastAsia"/>
                <w:sz w:val="22"/>
                <w:szCs w:val="22"/>
              </w:rPr>
              <w:t>工作服务期</w:t>
            </w:r>
          </w:p>
        </w:tc>
      </w:tr>
      <w:tr w:rsidR="00E846C0" w:rsidRPr="00116FEF" w:rsidTr="00753EEE">
        <w:trPr>
          <w:trHeight w:val="420"/>
        </w:trPr>
        <w:tc>
          <w:tcPr>
            <w:tcW w:w="4447" w:type="dxa"/>
            <w:gridSpan w:val="2"/>
            <w:vMerge/>
            <w:tcBorders>
              <w:top w:val="single" w:sz="4" w:space="0" w:color="000000"/>
              <w:left w:val="single" w:sz="12" w:space="0" w:color="000000"/>
              <w:bottom w:val="single" w:sz="4" w:space="0" w:color="000000"/>
              <w:right w:val="single" w:sz="4" w:space="0" w:color="000000"/>
            </w:tcBorders>
            <w:tcMar>
              <w:top w:w="12" w:type="dxa"/>
              <w:left w:w="12" w:type="dxa"/>
              <w:bottom w:w="12" w:type="dxa"/>
              <w:right w:w="12" w:type="dxa"/>
            </w:tcMar>
          </w:tcPr>
          <w:p w:rsidR="00E846C0" w:rsidRPr="00116FEF" w:rsidRDefault="00E846C0">
            <w:pPr>
              <w:rPr>
                <w:rFonts w:ascii="宋体"/>
                <w:sz w:val="24"/>
              </w:rPr>
            </w:pPr>
          </w:p>
        </w:tc>
        <w:tc>
          <w:tcPr>
            <w:tcW w:w="964"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8</w:t>
            </w:r>
            <w:r w:rsidRPr="00116FEF">
              <w:rPr>
                <w:rFonts w:ascii="??_GB2312" w:cs="??_GB2312" w:hint="eastAsia"/>
                <w:sz w:val="22"/>
                <w:szCs w:val="22"/>
              </w:rPr>
              <w:t>年</w:t>
            </w:r>
          </w:p>
        </w:tc>
        <w:tc>
          <w:tcPr>
            <w:tcW w:w="1166" w:type="dxa"/>
            <w:tcBorders>
              <w:top w:val="single" w:sz="4" w:space="0" w:color="000000"/>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5</w:t>
            </w:r>
            <w:r w:rsidRPr="00116FEF">
              <w:rPr>
                <w:rFonts w:ascii="??_GB2312" w:cs="??_GB2312" w:hint="eastAsia"/>
                <w:sz w:val="22"/>
                <w:szCs w:val="22"/>
              </w:rPr>
              <w:t>年</w:t>
            </w:r>
          </w:p>
        </w:tc>
        <w:tc>
          <w:tcPr>
            <w:tcW w:w="1166" w:type="dxa"/>
            <w:tcBorders>
              <w:top w:val="single" w:sz="4" w:space="0" w:color="000000"/>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2</w:t>
            </w:r>
            <w:r w:rsidRPr="00116FEF">
              <w:rPr>
                <w:rFonts w:ascii="??_GB2312" w:cs="??_GB2312" w:hint="eastAsia"/>
                <w:sz w:val="22"/>
                <w:szCs w:val="22"/>
              </w:rPr>
              <w:t>年</w:t>
            </w:r>
          </w:p>
        </w:tc>
      </w:tr>
      <w:tr w:rsidR="00E846C0" w:rsidRPr="00116FEF" w:rsidTr="00753EEE">
        <w:trPr>
          <w:trHeight w:val="636"/>
        </w:trPr>
        <w:tc>
          <w:tcPr>
            <w:tcW w:w="949" w:type="dxa"/>
            <w:tcBorders>
              <w:top w:val="nil"/>
              <w:left w:val="single" w:sz="12" w:space="0" w:color="000000"/>
              <w:bottom w:val="single" w:sz="4" w:space="0" w:color="000000"/>
              <w:right w:val="single" w:sz="4" w:space="0" w:color="000000"/>
            </w:tcBorders>
            <w:tcMar>
              <w:top w:w="12" w:type="dxa"/>
              <w:left w:w="12" w:type="dxa"/>
              <w:bottom w:w="12" w:type="dxa"/>
              <w:right w:w="12" w:type="dxa"/>
            </w:tcMa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 </w:t>
            </w:r>
          </w:p>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A</w:t>
            </w:r>
            <w:r w:rsidRPr="00116FEF">
              <w:rPr>
                <w:rFonts w:ascii="??_GB2312" w:cs="??_GB2312" w:hint="eastAsia"/>
                <w:sz w:val="22"/>
                <w:szCs w:val="22"/>
              </w:rPr>
              <w:t>类</w:t>
            </w:r>
          </w:p>
        </w:tc>
        <w:tc>
          <w:tcPr>
            <w:tcW w:w="3498"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仿宋" w:hAnsi="仿宋" w:cs="仿宋" w:hint="eastAsia"/>
                <w:sz w:val="19"/>
                <w:szCs w:val="19"/>
              </w:rPr>
              <w:t>“双高人才”（具有教授职称和双证博士）</w:t>
            </w:r>
          </w:p>
        </w:tc>
        <w:tc>
          <w:tcPr>
            <w:tcW w:w="964"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55</w:t>
            </w:r>
          </w:p>
        </w:tc>
        <w:tc>
          <w:tcPr>
            <w:tcW w:w="1166"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31</w:t>
            </w:r>
          </w:p>
        </w:tc>
        <w:tc>
          <w:tcPr>
            <w:tcW w:w="1166"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13</w:t>
            </w:r>
          </w:p>
        </w:tc>
      </w:tr>
      <w:tr w:rsidR="00E846C0" w:rsidRPr="00116FEF" w:rsidTr="00753EEE">
        <w:trPr>
          <w:trHeight w:val="648"/>
        </w:trPr>
        <w:tc>
          <w:tcPr>
            <w:tcW w:w="949" w:type="dxa"/>
            <w:tcBorders>
              <w:top w:val="nil"/>
              <w:left w:val="single" w:sz="12" w:space="0" w:color="000000"/>
              <w:bottom w:val="single" w:sz="4" w:space="0" w:color="000000"/>
              <w:right w:val="single" w:sz="4" w:space="0" w:color="000000"/>
            </w:tcBorders>
            <w:tcMar>
              <w:top w:w="12" w:type="dxa"/>
              <w:left w:w="12" w:type="dxa"/>
              <w:bottom w:w="12" w:type="dxa"/>
              <w:right w:w="12" w:type="dxa"/>
            </w:tcMa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 </w:t>
            </w:r>
          </w:p>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B</w:t>
            </w:r>
            <w:r w:rsidRPr="00116FEF">
              <w:rPr>
                <w:rFonts w:ascii="??_GB2312" w:cs="??_GB2312" w:hint="eastAsia"/>
                <w:sz w:val="22"/>
                <w:szCs w:val="22"/>
              </w:rPr>
              <w:t>类</w:t>
            </w:r>
          </w:p>
        </w:tc>
        <w:tc>
          <w:tcPr>
            <w:tcW w:w="3498"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仿宋" w:hAnsi="仿宋" w:cs="仿宋" w:hint="eastAsia"/>
                <w:sz w:val="19"/>
                <w:szCs w:val="19"/>
              </w:rPr>
              <w:t>毕业当年毕业院校符合《泰晤士高等教育》世界大学排名前</w:t>
            </w:r>
            <w:r w:rsidRPr="00116FEF">
              <w:rPr>
                <w:rFonts w:ascii="仿宋" w:hAnsi="仿宋" w:cs="仿宋"/>
                <w:sz w:val="19"/>
                <w:szCs w:val="19"/>
              </w:rPr>
              <w:t>200</w:t>
            </w:r>
            <w:r w:rsidRPr="00116FEF">
              <w:rPr>
                <w:rFonts w:ascii="仿宋" w:hAnsi="仿宋" w:cs="仿宋" w:hint="eastAsia"/>
                <w:sz w:val="19"/>
                <w:szCs w:val="19"/>
              </w:rPr>
              <w:t>名的博士</w:t>
            </w:r>
          </w:p>
        </w:tc>
        <w:tc>
          <w:tcPr>
            <w:tcW w:w="964"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50</w:t>
            </w:r>
          </w:p>
        </w:tc>
        <w:tc>
          <w:tcPr>
            <w:tcW w:w="1166"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27</w:t>
            </w:r>
          </w:p>
        </w:tc>
        <w:tc>
          <w:tcPr>
            <w:tcW w:w="1166"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11</w:t>
            </w:r>
          </w:p>
        </w:tc>
      </w:tr>
      <w:tr w:rsidR="00E846C0" w:rsidRPr="00116FEF" w:rsidTr="00753EEE">
        <w:trPr>
          <w:trHeight w:val="648"/>
        </w:trPr>
        <w:tc>
          <w:tcPr>
            <w:tcW w:w="949" w:type="dxa"/>
            <w:tcBorders>
              <w:top w:val="nil"/>
              <w:left w:val="single" w:sz="12" w:space="0" w:color="000000"/>
              <w:bottom w:val="single" w:sz="4" w:space="0" w:color="000000"/>
              <w:right w:val="single" w:sz="4" w:space="0" w:color="000000"/>
            </w:tcBorders>
            <w:tcMar>
              <w:top w:w="12" w:type="dxa"/>
              <w:left w:w="12" w:type="dxa"/>
              <w:bottom w:w="12" w:type="dxa"/>
              <w:right w:w="12" w:type="dxa"/>
            </w:tcMa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 </w:t>
            </w:r>
          </w:p>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C</w:t>
            </w:r>
            <w:r w:rsidRPr="00116FEF">
              <w:rPr>
                <w:rFonts w:ascii="??_GB2312" w:cs="??_GB2312" w:hint="eastAsia"/>
                <w:sz w:val="22"/>
                <w:szCs w:val="22"/>
              </w:rPr>
              <w:t>类</w:t>
            </w:r>
          </w:p>
        </w:tc>
        <w:tc>
          <w:tcPr>
            <w:tcW w:w="3498"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仿宋" w:hAnsi="仿宋" w:cs="仿宋" w:hint="eastAsia"/>
                <w:sz w:val="19"/>
                <w:szCs w:val="19"/>
              </w:rPr>
              <w:t>博士</w:t>
            </w:r>
          </w:p>
        </w:tc>
        <w:tc>
          <w:tcPr>
            <w:tcW w:w="964"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45</w:t>
            </w:r>
          </w:p>
        </w:tc>
        <w:tc>
          <w:tcPr>
            <w:tcW w:w="1166"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23</w:t>
            </w:r>
          </w:p>
        </w:tc>
        <w:tc>
          <w:tcPr>
            <w:tcW w:w="1166"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9</w:t>
            </w:r>
          </w:p>
        </w:tc>
      </w:tr>
    </w:tbl>
    <w:p w:rsidR="00E846C0" w:rsidRPr="00116FEF" w:rsidRDefault="00E846C0">
      <w:pPr>
        <w:pStyle w:val="NormalWeb"/>
        <w:widowControl/>
        <w:spacing w:beforeAutospacing="0" w:afterAutospacing="0" w:line="516" w:lineRule="atLeast"/>
        <w:jc w:val="right"/>
        <w:textAlignment w:val="center"/>
      </w:pPr>
      <w:r w:rsidRPr="00116FEF">
        <w:rPr>
          <w:rFonts w:ascii="??_GB2312" w:cs="??_GB2312" w:hint="eastAsia"/>
          <w:sz w:val="19"/>
          <w:szCs w:val="19"/>
        </w:rPr>
        <w:t>（单位：人民币万元）</w:t>
      </w:r>
    </w:p>
    <w:p w:rsidR="00E846C0" w:rsidRPr="00116FEF" w:rsidRDefault="00E846C0">
      <w:pPr>
        <w:pStyle w:val="NormalWeb"/>
        <w:widowControl/>
        <w:spacing w:beforeAutospacing="0" w:afterAutospacing="0" w:line="516" w:lineRule="atLeast"/>
        <w:ind w:firstLine="420"/>
        <w:jc w:val="both"/>
        <w:textAlignment w:val="center"/>
      </w:pPr>
      <w:r w:rsidRPr="00116FEF">
        <w:rPr>
          <w:rFonts w:ascii="仿宋" w:hAnsi="仿宋" w:cs="仿宋" w:hint="eastAsia"/>
          <w:sz w:val="25"/>
          <w:szCs w:val="25"/>
        </w:rPr>
        <w:t>也可根据高层次人才的实际情况和学校需求，按照“一人一议”原则进行协商。</w:t>
      </w:r>
    </w:p>
    <w:tbl>
      <w:tblPr>
        <w:tblW w:w="8036" w:type="dxa"/>
        <w:tblLayout w:type="fixed"/>
        <w:tblCellMar>
          <w:left w:w="0" w:type="dxa"/>
          <w:right w:w="0" w:type="dxa"/>
        </w:tblCellMar>
        <w:tblLook w:val="00A0"/>
      </w:tblPr>
      <w:tblGrid>
        <w:gridCol w:w="686"/>
        <w:gridCol w:w="1946"/>
        <w:gridCol w:w="776"/>
        <w:gridCol w:w="877"/>
        <w:gridCol w:w="686"/>
        <w:gridCol w:w="776"/>
        <w:gridCol w:w="776"/>
        <w:gridCol w:w="1513"/>
      </w:tblGrid>
      <w:tr w:rsidR="00E846C0" w:rsidRPr="00116FEF" w:rsidTr="00E87F4A">
        <w:trPr>
          <w:trHeight w:val="617"/>
        </w:trPr>
        <w:tc>
          <w:tcPr>
            <w:tcW w:w="2632" w:type="dxa"/>
            <w:gridSpan w:val="2"/>
            <w:vMerge w:val="restart"/>
            <w:tcBorders>
              <w:top w:val="single" w:sz="4" w:space="0" w:color="000000"/>
              <w:left w:val="single" w:sz="12" w:space="0" w:color="000000"/>
              <w:bottom w:val="single" w:sz="4" w:space="0" w:color="000000"/>
              <w:right w:val="single" w:sz="4" w:space="0" w:color="000000"/>
            </w:tcBorders>
            <w:tcMar>
              <w:top w:w="12" w:type="dxa"/>
              <w:left w:w="12" w:type="dxa"/>
              <w:bottom w:w="12" w:type="dxa"/>
              <w:right w:w="12" w:type="dxa"/>
            </w:tcMa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 </w:t>
            </w:r>
          </w:p>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 </w:t>
            </w:r>
          </w:p>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 </w:t>
            </w:r>
          </w:p>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 </w:t>
            </w:r>
          </w:p>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hint="eastAsia"/>
                <w:sz w:val="22"/>
                <w:szCs w:val="22"/>
              </w:rPr>
              <w:t>引进博士类别</w:t>
            </w:r>
          </w:p>
        </w:tc>
        <w:tc>
          <w:tcPr>
            <w:tcW w:w="5404" w:type="dxa"/>
            <w:gridSpan w:val="6"/>
            <w:tcBorders>
              <w:top w:val="single" w:sz="4" w:space="0" w:color="000000"/>
              <w:left w:val="nil"/>
              <w:bottom w:val="nil"/>
              <w:right w:val="single" w:sz="12"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hint="eastAsia"/>
                <w:sz w:val="22"/>
                <w:szCs w:val="22"/>
              </w:rPr>
              <w:t>科研启动经费</w:t>
            </w:r>
            <w:r w:rsidRPr="00116FEF">
              <w:rPr>
                <w:rFonts w:ascii="??_GB2312" w:cs="??_GB2312"/>
                <w:sz w:val="22"/>
                <w:szCs w:val="22"/>
              </w:rPr>
              <w:t>   </w:t>
            </w:r>
          </w:p>
        </w:tc>
      </w:tr>
      <w:tr w:rsidR="00E846C0" w:rsidRPr="00116FEF">
        <w:trPr>
          <w:trHeight w:val="660"/>
        </w:trPr>
        <w:tc>
          <w:tcPr>
            <w:tcW w:w="2632" w:type="dxa"/>
            <w:gridSpan w:val="2"/>
            <w:vMerge/>
            <w:tcBorders>
              <w:top w:val="single" w:sz="4" w:space="0" w:color="000000"/>
              <w:left w:val="single" w:sz="12" w:space="0" w:color="000000"/>
              <w:bottom w:val="single" w:sz="4" w:space="0" w:color="000000"/>
              <w:right w:val="single" w:sz="4" w:space="0" w:color="000000"/>
            </w:tcBorders>
            <w:tcMar>
              <w:top w:w="12" w:type="dxa"/>
              <w:left w:w="12" w:type="dxa"/>
              <w:bottom w:w="12" w:type="dxa"/>
              <w:right w:w="12" w:type="dxa"/>
            </w:tcMar>
          </w:tcPr>
          <w:p w:rsidR="00E846C0" w:rsidRPr="00116FEF" w:rsidRDefault="00E846C0">
            <w:pPr>
              <w:rPr>
                <w:rFonts w:ascii="宋体"/>
                <w:sz w:val="24"/>
              </w:rPr>
            </w:pPr>
          </w:p>
        </w:tc>
        <w:tc>
          <w:tcPr>
            <w:tcW w:w="2339" w:type="dxa"/>
            <w:gridSpan w:val="3"/>
            <w:tcBorders>
              <w:top w:val="single" w:sz="4" w:space="0" w:color="000000"/>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hint="eastAsia"/>
                <w:sz w:val="22"/>
                <w:szCs w:val="22"/>
              </w:rPr>
              <w:t>自然科学类</w:t>
            </w:r>
          </w:p>
        </w:tc>
        <w:tc>
          <w:tcPr>
            <w:tcW w:w="3065" w:type="dxa"/>
            <w:gridSpan w:val="3"/>
            <w:tcBorders>
              <w:top w:val="single" w:sz="4" w:space="0" w:color="000000"/>
              <w:left w:val="nil"/>
              <w:bottom w:val="single" w:sz="4" w:space="0" w:color="000000"/>
              <w:right w:val="single" w:sz="12"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hint="eastAsia"/>
                <w:sz w:val="22"/>
                <w:szCs w:val="22"/>
              </w:rPr>
              <w:t>人文社科类</w:t>
            </w:r>
          </w:p>
        </w:tc>
      </w:tr>
      <w:tr w:rsidR="00E846C0" w:rsidRPr="00116FEF">
        <w:trPr>
          <w:trHeight w:val="660"/>
        </w:trPr>
        <w:tc>
          <w:tcPr>
            <w:tcW w:w="2632" w:type="dxa"/>
            <w:gridSpan w:val="2"/>
            <w:vMerge/>
            <w:tcBorders>
              <w:top w:val="single" w:sz="4" w:space="0" w:color="000000"/>
              <w:left w:val="single" w:sz="12" w:space="0" w:color="000000"/>
              <w:bottom w:val="single" w:sz="4" w:space="0" w:color="000000"/>
              <w:right w:val="single" w:sz="4" w:space="0" w:color="000000"/>
            </w:tcBorders>
            <w:tcMar>
              <w:top w:w="12" w:type="dxa"/>
              <w:left w:w="12" w:type="dxa"/>
              <w:bottom w:w="12" w:type="dxa"/>
              <w:right w:w="12" w:type="dxa"/>
            </w:tcMar>
          </w:tcPr>
          <w:p w:rsidR="00E846C0" w:rsidRPr="00116FEF" w:rsidRDefault="00E846C0">
            <w:pPr>
              <w:rPr>
                <w:rFonts w:ascii="宋体"/>
                <w:sz w:val="24"/>
              </w:rPr>
            </w:pPr>
          </w:p>
        </w:tc>
        <w:tc>
          <w:tcPr>
            <w:tcW w:w="2339" w:type="dxa"/>
            <w:gridSpan w:val="3"/>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hint="eastAsia"/>
                <w:sz w:val="22"/>
                <w:szCs w:val="22"/>
              </w:rPr>
              <w:t>工作服务期</w:t>
            </w:r>
          </w:p>
        </w:tc>
        <w:tc>
          <w:tcPr>
            <w:tcW w:w="3065" w:type="dxa"/>
            <w:gridSpan w:val="3"/>
            <w:tcBorders>
              <w:top w:val="nil"/>
              <w:left w:val="nil"/>
              <w:bottom w:val="single" w:sz="4" w:space="0" w:color="000000"/>
              <w:right w:val="single" w:sz="12"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hint="eastAsia"/>
                <w:sz w:val="22"/>
                <w:szCs w:val="22"/>
              </w:rPr>
              <w:t>工作服务期</w:t>
            </w:r>
          </w:p>
        </w:tc>
      </w:tr>
      <w:tr w:rsidR="00E846C0" w:rsidRPr="00116FEF">
        <w:trPr>
          <w:trHeight w:val="660"/>
        </w:trPr>
        <w:tc>
          <w:tcPr>
            <w:tcW w:w="2632" w:type="dxa"/>
            <w:gridSpan w:val="2"/>
            <w:vMerge/>
            <w:tcBorders>
              <w:top w:val="single" w:sz="4" w:space="0" w:color="000000"/>
              <w:left w:val="single" w:sz="12" w:space="0" w:color="000000"/>
              <w:bottom w:val="single" w:sz="4" w:space="0" w:color="000000"/>
              <w:right w:val="single" w:sz="4" w:space="0" w:color="000000"/>
            </w:tcBorders>
            <w:tcMar>
              <w:top w:w="12" w:type="dxa"/>
              <w:left w:w="12" w:type="dxa"/>
              <w:bottom w:w="12" w:type="dxa"/>
              <w:right w:w="12" w:type="dxa"/>
            </w:tcMar>
          </w:tcPr>
          <w:p w:rsidR="00E846C0" w:rsidRPr="00116FEF" w:rsidRDefault="00E846C0">
            <w:pPr>
              <w:rPr>
                <w:rFonts w:ascii="宋体"/>
                <w:sz w:val="24"/>
              </w:rPr>
            </w:pPr>
          </w:p>
        </w:tc>
        <w:tc>
          <w:tcPr>
            <w:tcW w:w="776"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8</w:t>
            </w:r>
            <w:r w:rsidRPr="00116FEF">
              <w:rPr>
                <w:rFonts w:ascii="??_GB2312" w:cs="??_GB2312" w:hint="eastAsia"/>
                <w:sz w:val="22"/>
                <w:szCs w:val="22"/>
              </w:rPr>
              <w:t>年</w:t>
            </w:r>
          </w:p>
        </w:tc>
        <w:tc>
          <w:tcPr>
            <w:tcW w:w="877"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5</w:t>
            </w:r>
            <w:r w:rsidRPr="00116FEF">
              <w:rPr>
                <w:rFonts w:ascii="??_GB2312" w:cs="??_GB2312" w:hint="eastAsia"/>
                <w:sz w:val="22"/>
                <w:szCs w:val="22"/>
              </w:rPr>
              <w:t>年</w:t>
            </w:r>
          </w:p>
        </w:tc>
        <w:tc>
          <w:tcPr>
            <w:tcW w:w="686"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2</w:t>
            </w:r>
            <w:r w:rsidRPr="00116FEF">
              <w:rPr>
                <w:rFonts w:ascii="??_GB2312" w:cs="??_GB2312" w:hint="eastAsia"/>
                <w:sz w:val="22"/>
                <w:szCs w:val="22"/>
              </w:rPr>
              <w:t>年</w:t>
            </w:r>
          </w:p>
        </w:tc>
        <w:tc>
          <w:tcPr>
            <w:tcW w:w="776"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8</w:t>
            </w:r>
            <w:r w:rsidRPr="00116FEF">
              <w:rPr>
                <w:rFonts w:ascii="??_GB2312" w:cs="??_GB2312" w:hint="eastAsia"/>
                <w:sz w:val="22"/>
                <w:szCs w:val="22"/>
              </w:rPr>
              <w:t>年</w:t>
            </w:r>
          </w:p>
        </w:tc>
        <w:tc>
          <w:tcPr>
            <w:tcW w:w="776"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5</w:t>
            </w:r>
            <w:r w:rsidRPr="00116FEF">
              <w:rPr>
                <w:rFonts w:ascii="??_GB2312" w:cs="??_GB2312" w:hint="eastAsia"/>
                <w:sz w:val="22"/>
                <w:szCs w:val="22"/>
              </w:rPr>
              <w:t>年</w:t>
            </w:r>
          </w:p>
        </w:tc>
        <w:tc>
          <w:tcPr>
            <w:tcW w:w="1513" w:type="dxa"/>
            <w:tcBorders>
              <w:top w:val="nil"/>
              <w:left w:val="nil"/>
              <w:bottom w:val="single" w:sz="4" w:space="0" w:color="000000"/>
              <w:right w:val="single" w:sz="12"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2</w:t>
            </w:r>
            <w:r w:rsidRPr="00116FEF">
              <w:rPr>
                <w:rFonts w:ascii="??_GB2312" w:cs="??_GB2312" w:hint="eastAsia"/>
                <w:sz w:val="22"/>
                <w:szCs w:val="22"/>
              </w:rPr>
              <w:t>年</w:t>
            </w:r>
          </w:p>
        </w:tc>
      </w:tr>
      <w:tr w:rsidR="00E846C0" w:rsidRPr="00116FEF">
        <w:trPr>
          <w:trHeight w:val="660"/>
        </w:trPr>
        <w:tc>
          <w:tcPr>
            <w:tcW w:w="686" w:type="dxa"/>
            <w:tcBorders>
              <w:top w:val="nil"/>
              <w:left w:val="single" w:sz="12" w:space="0" w:color="000000"/>
              <w:bottom w:val="single" w:sz="4" w:space="0" w:color="000000"/>
              <w:right w:val="single" w:sz="4" w:space="0" w:color="000000"/>
            </w:tcBorders>
            <w:tcMar>
              <w:top w:w="12" w:type="dxa"/>
              <w:left w:w="12" w:type="dxa"/>
              <w:bottom w:w="12" w:type="dxa"/>
              <w:right w:w="12" w:type="dxa"/>
            </w:tcMa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 </w:t>
            </w:r>
          </w:p>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A</w:t>
            </w:r>
            <w:r w:rsidRPr="00116FEF">
              <w:rPr>
                <w:rFonts w:ascii="??_GB2312" w:cs="??_GB2312" w:hint="eastAsia"/>
                <w:sz w:val="22"/>
                <w:szCs w:val="22"/>
              </w:rPr>
              <w:t>类</w:t>
            </w:r>
          </w:p>
        </w:tc>
        <w:tc>
          <w:tcPr>
            <w:tcW w:w="1946"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Default="00E846C0" w:rsidP="00E87F4A">
            <w:r w:rsidRPr="00E87F4A">
              <w:rPr>
                <w:rFonts w:hint="eastAsia"/>
              </w:rPr>
              <w:t>“双高人才”</w:t>
            </w:r>
            <w:r w:rsidRPr="00E87F4A">
              <w:t> </w:t>
            </w:r>
          </w:p>
          <w:p w:rsidR="00E846C0" w:rsidRPr="00E87F4A" w:rsidRDefault="00E846C0" w:rsidP="00E87F4A">
            <w:r w:rsidRPr="00E87F4A">
              <w:t> </w:t>
            </w:r>
            <w:r w:rsidRPr="00E87F4A">
              <w:rPr>
                <w:rFonts w:hint="eastAsia"/>
              </w:rPr>
              <w:t>（具有教授职称和双证博士）</w:t>
            </w:r>
          </w:p>
        </w:tc>
        <w:tc>
          <w:tcPr>
            <w:tcW w:w="776"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25</w:t>
            </w:r>
          </w:p>
        </w:tc>
        <w:tc>
          <w:tcPr>
            <w:tcW w:w="877"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11</w:t>
            </w:r>
          </w:p>
        </w:tc>
        <w:tc>
          <w:tcPr>
            <w:tcW w:w="686"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6</w:t>
            </w:r>
          </w:p>
        </w:tc>
        <w:tc>
          <w:tcPr>
            <w:tcW w:w="776"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20</w:t>
            </w:r>
          </w:p>
        </w:tc>
        <w:tc>
          <w:tcPr>
            <w:tcW w:w="776" w:type="dxa"/>
            <w:tcBorders>
              <w:top w:val="nil"/>
              <w:left w:val="nil"/>
              <w:bottom w:val="single" w:sz="4" w:space="0" w:color="000000"/>
              <w:right w:val="single" w:sz="4" w:space="0" w:color="000000"/>
            </w:tcBorders>
            <w:tcMar>
              <w:top w:w="12" w:type="dxa"/>
              <w:left w:w="12" w:type="dxa"/>
              <w:bottom w:w="12" w:type="dxa"/>
              <w:right w:w="12" w:type="dxa"/>
            </w:tcMa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 </w:t>
            </w:r>
          </w:p>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12</w:t>
            </w:r>
          </w:p>
        </w:tc>
        <w:tc>
          <w:tcPr>
            <w:tcW w:w="1513" w:type="dxa"/>
            <w:tcBorders>
              <w:top w:val="nil"/>
              <w:left w:val="nil"/>
              <w:bottom w:val="single" w:sz="4" w:space="0" w:color="000000"/>
              <w:right w:val="single" w:sz="12"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5</w:t>
            </w:r>
          </w:p>
        </w:tc>
      </w:tr>
      <w:tr w:rsidR="00E846C0" w:rsidRPr="00116FEF">
        <w:trPr>
          <w:trHeight w:val="673"/>
        </w:trPr>
        <w:tc>
          <w:tcPr>
            <w:tcW w:w="686" w:type="dxa"/>
            <w:tcBorders>
              <w:top w:val="nil"/>
              <w:left w:val="single" w:sz="12" w:space="0" w:color="000000"/>
              <w:bottom w:val="single" w:sz="4" w:space="0" w:color="000000"/>
              <w:right w:val="single" w:sz="4" w:space="0" w:color="000000"/>
            </w:tcBorders>
            <w:tcMar>
              <w:top w:w="12" w:type="dxa"/>
              <w:left w:w="12" w:type="dxa"/>
              <w:bottom w:w="12" w:type="dxa"/>
              <w:right w:w="12" w:type="dxa"/>
            </w:tcMa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 </w:t>
            </w:r>
          </w:p>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B</w:t>
            </w:r>
            <w:r w:rsidRPr="00116FEF">
              <w:rPr>
                <w:rFonts w:ascii="??_GB2312" w:cs="??_GB2312" w:hint="eastAsia"/>
                <w:sz w:val="22"/>
                <w:szCs w:val="22"/>
              </w:rPr>
              <w:t>类</w:t>
            </w:r>
          </w:p>
        </w:tc>
        <w:tc>
          <w:tcPr>
            <w:tcW w:w="1946"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仿宋" w:hAnsi="仿宋" w:cs="仿宋" w:hint="eastAsia"/>
                <w:sz w:val="19"/>
                <w:szCs w:val="19"/>
              </w:rPr>
              <w:t>毕业当年毕业院校符合《泰晤士高等教育》世界大学排名前</w:t>
            </w:r>
            <w:r w:rsidRPr="00116FEF">
              <w:rPr>
                <w:rFonts w:ascii="仿宋" w:hAnsi="仿宋" w:cs="仿宋"/>
                <w:sz w:val="19"/>
                <w:szCs w:val="19"/>
              </w:rPr>
              <w:t>200</w:t>
            </w:r>
            <w:r w:rsidRPr="00116FEF">
              <w:rPr>
                <w:rFonts w:ascii="仿宋" w:hAnsi="仿宋" w:cs="仿宋" w:hint="eastAsia"/>
                <w:sz w:val="19"/>
                <w:szCs w:val="19"/>
              </w:rPr>
              <w:t>名的博士</w:t>
            </w:r>
          </w:p>
        </w:tc>
        <w:tc>
          <w:tcPr>
            <w:tcW w:w="776"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20</w:t>
            </w:r>
          </w:p>
        </w:tc>
        <w:tc>
          <w:tcPr>
            <w:tcW w:w="877"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10</w:t>
            </w:r>
          </w:p>
        </w:tc>
        <w:tc>
          <w:tcPr>
            <w:tcW w:w="686"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5</w:t>
            </w:r>
          </w:p>
        </w:tc>
        <w:tc>
          <w:tcPr>
            <w:tcW w:w="776"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15</w:t>
            </w:r>
          </w:p>
        </w:tc>
        <w:tc>
          <w:tcPr>
            <w:tcW w:w="776" w:type="dxa"/>
            <w:tcBorders>
              <w:top w:val="nil"/>
              <w:left w:val="nil"/>
              <w:bottom w:val="single" w:sz="4" w:space="0" w:color="000000"/>
              <w:right w:val="single" w:sz="4" w:space="0" w:color="000000"/>
            </w:tcBorders>
            <w:tcMar>
              <w:top w:w="12" w:type="dxa"/>
              <w:left w:w="12" w:type="dxa"/>
              <w:bottom w:w="12" w:type="dxa"/>
              <w:right w:w="12" w:type="dxa"/>
            </w:tcMa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 </w:t>
            </w:r>
          </w:p>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9</w:t>
            </w:r>
          </w:p>
        </w:tc>
        <w:tc>
          <w:tcPr>
            <w:tcW w:w="1513" w:type="dxa"/>
            <w:tcBorders>
              <w:top w:val="nil"/>
              <w:left w:val="nil"/>
              <w:bottom w:val="single" w:sz="4" w:space="0" w:color="000000"/>
              <w:right w:val="single" w:sz="12"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4</w:t>
            </w:r>
          </w:p>
        </w:tc>
      </w:tr>
      <w:tr w:rsidR="00E846C0" w:rsidRPr="00116FEF">
        <w:trPr>
          <w:trHeight w:val="673"/>
        </w:trPr>
        <w:tc>
          <w:tcPr>
            <w:tcW w:w="686" w:type="dxa"/>
            <w:tcBorders>
              <w:top w:val="nil"/>
              <w:left w:val="single" w:sz="12" w:space="0" w:color="000000"/>
              <w:bottom w:val="single" w:sz="4" w:space="0" w:color="000000"/>
              <w:right w:val="single" w:sz="4" w:space="0" w:color="000000"/>
            </w:tcBorders>
            <w:tcMar>
              <w:top w:w="12" w:type="dxa"/>
              <w:left w:w="12" w:type="dxa"/>
              <w:bottom w:w="12" w:type="dxa"/>
              <w:right w:w="12" w:type="dxa"/>
            </w:tcMa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 </w:t>
            </w:r>
          </w:p>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C</w:t>
            </w:r>
            <w:r w:rsidRPr="00116FEF">
              <w:rPr>
                <w:rFonts w:ascii="??_GB2312" w:cs="??_GB2312" w:hint="eastAsia"/>
                <w:sz w:val="22"/>
                <w:szCs w:val="22"/>
              </w:rPr>
              <w:t>类</w:t>
            </w:r>
          </w:p>
        </w:tc>
        <w:tc>
          <w:tcPr>
            <w:tcW w:w="1946"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仿宋" w:hAnsi="仿宋" w:cs="仿宋" w:hint="eastAsia"/>
                <w:sz w:val="19"/>
                <w:szCs w:val="19"/>
              </w:rPr>
              <w:t>博士</w:t>
            </w:r>
          </w:p>
        </w:tc>
        <w:tc>
          <w:tcPr>
            <w:tcW w:w="776"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15</w:t>
            </w:r>
          </w:p>
        </w:tc>
        <w:tc>
          <w:tcPr>
            <w:tcW w:w="877"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8</w:t>
            </w:r>
          </w:p>
        </w:tc>
        <w:tc>
          <w:tcPr>
            <w:tcW w:w="686"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4</w:t>
            </w:r>
          </w:p>
        </w:tc>
        <w:tc>
          <w:tcPr>
            <w:tcW w:w="776" w:type="dxa"/>
            <w:tcBorders>
              <w:top w:val="nil"/>
              <w:left w:val="nil"/>
              <w:bottom w:val="single" w:sz="4" w:space="0" w:color="000000"/>
              <w:right w:val="single" w:sz="4"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10</w:t>
            </w:r>
          </w:p>
        </w:tc>
        <w:tc>
          <w:tcPr>
            <w:tcW w:w="776" w:type="dxa"/>
            <w:tcBorders>
              <w:top w:val="nil"/>
              <w:left w:val="nil"/>
              <w:bottom w:val="single" w:sz="4" w:space="0" w:color="000000"/>
              <w:right w:val="single" w:sz="4" w:space="0" w:color="000000"/>
            </w:tcBorders>
            <w:tcMar>
              <w:top w:w="12" w:type="dxa"/>
              <w:left w:w="12" w:type="dxa"/>
              <w:bottom w:w="12" w:type="dxa"/>
              <w:right w:w="12" w:type="dxa"/>
            </w:tcMa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 </w:t>
            </w:r>
          </w:p>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6</w:t>
            </w:r>
          </w:p>
        </w:tc>
        <w:tc>
          <w:tcPr>
            <w:tcW w:w="1513" w:type="dxa"/>
            <w:tcBorders>
              <w:top w:val="nil"/>
              <w:left w:val="nil"/>
              <w:bottom w:val="single" w:sz="4" w:space="0" w:color="000000"/>
              <w:right w:val="single" w:sz="12" w:space="0" w:color="000000"/>
            </w:tcBorders>
            <w:tcMar>
              <w:top w:w="12" w:type="dxa"/>
              <w:left w:w="12" w:type="dxa"/>
              <w:bottom w:w="12" w:type="dxa"/>
              <w:right w:w="12" w:type="dxa"/>
            </w:tcMar>
            <w:vAlign w:val="center"/>
          </w:tcPr>
          <w:p w:rsidR="00E846C0" w:rsidRPr="00116FEF" w:rsidRDefault="00E846C0">
            <w:pPr>
              <w:pStyle w:val="NormalWeb"/>
              <w:widowControl/>
              <w:wordWrap w:val="0"/>
              <w:spacing w:beforeAutospacing="0" w:afterAutospacing="0" w:line="240" w:lineRule="atLeast"/>
              <w:jc w:val="center"/>
              <w:textAlignment w:val="center"/>
            </w:pPr>
            <w:r w:rsidRPr="00116FEF">
              <w:rPr>
                <w:rFonts w:ascii="??_GB2312" w:cs="??_GB2312"/>
                <w:sz w:val="22"/>
                <w:szCs w:val="22"/>
              </w:rPr>
              <w:t>3</w:t>
            </w:r>
          </w:p>
        </w:tc>
      </w:tr>
    </w:tbl>
    <w:p w:rsidR="00E846C0" w:rsidRPr="00116FEF" w:rsidRDefault="00E846C0">
      <w:pPr>
        <w:pStyle w:val="NormalWeb"/>
        <w:widowControl/>
        <w:spacing w:beforeAutospacing="0" w:afterAutospacing="0" w:line="516" w:lineRule="atLeast"/>
        <w:jc w:val="right"/>
        <w:textAlignment w:val="center"/>
      </w:pPr>
      <w:r w:rsidRPr="00116FEF">
        <w:rPr>
          <w:rFonts w:ascii="??_GB2312" w:cs="??_GB2312" w:hint="eastAsia"/>
          <w:sz w:val="19"/>
          <w:szCs w:val="19"/>
        </w:rPr>
        <w:t>（单位：人民币万元）</w:t>
      </w:r>
    </w:p>
    <w:p w:rsidR="00E846C0" w:rsidRPr="00116FEF" w:rsidRDefault="00E846C0">
      <w:pPr>
        <w:pStyle w:val="NormalWeb"/>
        <w:widowControl/>
        <w:shd w:val="clear" w:color="auto" w:fill="FFFFFF"/>
        <w:spacing w:beforeAutospacing="0" w:afterAutospacing="0" w:line="384" w:lineRule="atLeast"/>
        <w:ind w:firstLine="420"/>
        <w:jc w:val="both"/>
      </w:pPr>
      <w:r w:rsidRPr="00116FEF">
        <w:rPr>
          <w:rFonts w:ascii="仿宋" w:hAnsi="仿宋" w:cs="仿宋" w:hint="eastAsia"/>
          <w:sz w:val="25"/>
          <w:szCs w:val="25"/>
          <w:shd w:val="clear" w:color="auto" w:fill="FFFFFF"/>
        </w:rPr>
        <w:t>科研启动经费按照学校科研项目管理和科研项目经费管理规定进行发放。</w:t>
      </w:r>
    </w:p>
    <w:p w:rsidR="00E846C0" w:rsidRPr="00116FEF" w:rsidRDefault="00E846C0">
      <w:pPr>
        <w:pStyle w:val="NormalWeb"/>
        <w:widowControl/>
        <w:shd w:val="clear" w:color="auto" w:fill="FFFFFF"/>
        <w:spacing w:beforeAutospacing="0" w:afterAutospacing="0" w:line="384" w:lineRule="atLeast"/>
        <w:ind w:firstLine="420"/>
        <w:jc w:val="both"/>
      </w:pPr>
      <w:r w:rsidRPr="00116FEF">
        <w:rPr>
          <w:rFonts w:ascii="仿宋" w:hAnsi="仿宋" w:cs="仿宋" w:hint="eastAsia"/>
          <w:sz w:val="25"/>
          <w:szCs w:val="25"/>
          <w:shd w:val="clear" w:color="auto" w:fill="FFFFFF"/>
        </w:rPr>
        <w:t>（二）、生活条件</w:t>
      </w:r>
    </w:p>
    <w:p w:rsidR="00E846C0" w:rsidRPr="00116FEF" w:rsidRDefault="00E846C0">
      <w:pPr>
        <w:pStyle w:val="NormalWeb"/>
        <w:widowControl/>
        <w:shd w:val="clear" w:color="auto" w:fill="FFFFFF"/>
        <w:spacing w:beforeAutospacing="0" w:afterAutospacing="0" w:line="384" w:lineRule="atLeast"/>
        <w:ind w:firstLine="516"/>
        <w:jc w:val="both"/>
      </w:pPr>
      <w:r w:rsidRPr="00116FEF">
        <w:rPr>
          <w:rFonts w:ascii="仿宋" w:hAnsi="仿宋" w:cs="仿宋" w:hint="eastAsia"/>
          <w:sz w:val="25"/>
          <w:szCs w:val="25"/>
          <w:shd w:val="clear" w:color="auto" w:fill="FFFFFF"/>
        </w:rPr>
        <w:t>非贵阳市户籍的，学校给予</w:t>
      </w:r>
      <w:r w:rsidRPr="00116FEF">
        <w:rPr>
          <w:rFonts w:ascii="仿宋" w:hAnsi="仿宋" w:cs="仿宋"/>
          <w:sz w:val="25"/>
          <w:szCs w:val="25"/>
          <w:shd w:val="clear" w:color="auto" w:fill="FFFFFF"/>
        </w:rPr>
        <w:t>1500</w:t>
      </w:r>
      <w:r w:rsidRPr="00116FEF">
        <w:rPr>
          <w:rFonts w:ascii="仿宋" w:hAnsi="仿宋" w:cs="仿宋" w:hint="eastAsia"/>
          <w:sz w:val="25"/>
          <w:szCs w:val="25"/>
          <w:shd w:val="clear" w:color="auto" w:fill="FFFFFF"/>
        </w:rPr>
        <w:t>元</w:t>
      </w:r>
      <w:r w:rsidRPr="00116FEF">
        <w:rPr>
          <w:rFonts w:ascii="仿宋" w:hAnsi="仿宋" w:cs="仿宋"/>
          <w:sz w:val="25"/>
          <w:szCs w:val="25"/>
          <w:shd w:val="clear" w:color="auto" w:fill="FFFFFF"/>
        </w:rPr>
        <w:t>/</w:t>
      </w:r>
      <w:r w:rsidRPr="00116FEF">
        <w:rPr>
          <w:rFonts w:ascii="仿宋" w:hAnsi="仿宋" w:cs="仿宋" w:hint="eastAsia"/>
          <w:sz w:val="25"/>
          <w:szCs w:val="25"/>
          <w:shd w:val="clear" w:color="auto" w:fill="FFFFFF"/>
        </w:rPr>
        <w:t>月租房补贴，自签定工作协议起执行，时间</w:t>
      </w:r>
      <w:r w:rsidRPr="00116FEF">
        <w:rPr>
          <w:rFonts w:ascii="仿宋" w:hAnsi="仿宋" w:cs="仿宋"/>
          <w:sz w:val="25"/>
          <w:szCs w:val="25"/>
          <w:shd w:val="clear" w:color="auto" w:fill="FFFFFF"/>
        </w:rPr>
        <w:t>2</w:t>
      </w:r>
      <w:r w:rsidRPr="00116FEF">
        <w:rPr>
          <w:rFonts w:ascii="仿宋" w:hAnsi="仿宋" w:cs="仿宋" w:hint="eastAsia"/>
          <w:sz w:val="25"/>
          <w:szCs w:val="25"/>
          <w:shd w:val="clear" w:color="auto" w:fill="FFFFFF"/>
        </w:rPr>
        <w:t>年。</w:t>
      </w:r>
    </w:p>
    <w:p w:rsidR="00E846C0" w:rsidRPr="00116FEF" w:rsidRDefault="00E846C0">
      <w:pPr>
        <w:pStyle w:val="NormalWeb"/>
        <w:widowControl/>
        <w:shd w:val="clear" w:color="auto" w:fill="FFFFFF"/>
        <w:spacing w:beforeAutospacing="0" w:afterAutospacing="0" w:line="384" w:lineRule="atLeast"/>
        <w:ind w:firstLine="420"/>
        <w:jc w:val="both"/>
      </w:pPr>
      <w:r w:rsidRPr="00116FEF">
        <w:rPr>
          <w:rFonts w:ascii="仿宋" w:hAnsi="仿宋" w:cs="仿宋" w:hint="eastAsia"/>
          <w:sz w:val="25"/>
          <w:szCs w:val="25"/>
          <w:shd w:val="clear" w:color="auto" w:fill="FFFFFF"/>
        </w:rPr>
        <w:t>（三）、其他</w:t>
      </w:r>
    </w:p>
    <w:p w:rsidR="00E846C0" w:rsidRPr="00116FEF" w:rsidRDefault="00E846C0">
      <w:pPr>
        <w:pStyle w:val="NormalWeb"/>
        <w:widowControl/>
        <w:shd w:val="clear" w:color="auto" w:fill="FFFFFF"/>
        <w:spacing w:beforeAutospacing="0" w:afterAutospacing="0" w:line="384" w:lineRule="atLeast"/>
        <w:ind w:firstLine="516"/>
        <w:jc w:val="both"/>
      </w:pPr>
      <w:r w:rsidRPr="00116FEF">
        <w:rPr>
          <w:rFonts w:ascii="仿宋" w:hAnsi="仿宋" w:cs="仿宋"/>
          <w:sz w:val="25"/>
          <w:szCs w:val="25"/>
          <w:shd w:val="clear" w:color="auto" w:fill="FFFFFF"/>
        </w:rPr>
        <w:t>1</w:t>
      </w:r>
      <w:r w:rsidRPr="00116FEF">
        <w:rPr>
          <w:rFonts w:ascii="仿宋" w:hAnsi="仿宋" w:cs="仿宋" w:hint="eastAsia"/>
          <w:sz w:val="25"/>
          <w:szCs w:val="25"/>
          <w:shd w:val="clear" w:color="auto" w:fill="FFFFFF"/>
        </w:rPr>
        <w:t>、全职引进人才可与学校签订</w:t>
      </w:r>
      <w:r w:rsidRPr="00116FEF">
        <w:rPr>
          <w:rFonts w:ascii="仿宋" w:hAnsi="仿宋" w:cs="仿宋"/>
          <w:sz w:val="25"/>
          <w:szCs w:val="25"/>
          <w:shd w:val="clear" w:color="auto" w:fill="FFFFFF"/>
        </w:rPr>
        <w:t>2</w:t>
      </w:r>
      <w:r w:rsidRPr="00116FEF">
        <w:rPr>
          <w:rFonts w:ascii="仿宋" w:hAnsi="仿宋" w:cs="仿宋" w:hint="eastAsia"/>
          <w:sz w:val="25"/>
          <w:szCs w:val="25"/>
          <w:shd w:val="clear" w:color="auto" w:fill="FFFFFF"/>
        </w:rPr>
        <w:t>年、</w:t>
      </w:r>
      <w:r w:rsidRPr="00116FEF">
        <w:rPr>
          <w:rFonts w:ascii="仿宋" w:hAnsi="仿宋" w:cs="仿宋"/>
          <w:sz w:val="25"/>
          <w:szCs w:val="25"/>
          <w:shd w:val="clear" w:color="auto" w:fill="FFFFFF"/>
        </w:rPr>
        <w:t>5</w:t>
      </w:r>
      <w:r w:rsidRPr="00116FEF">
        <w:rPr>
          <w:rFonts w:ascii="仿宋" w:hAnsi="仿宋" w:cs="仿宋" w:hint="eastAsia"/>
          <w:sz w:val="25"/>
          <w:szCs w:val="25"/>
          <w:shd w:val="clear" w:color="auto" w:fill="FFFFFF"/>
        </w:rPr>
        <w:t>年和</w:t>
      </w:r>
      <w:r w:rsidRPr="00116FEF">
        <w:rPr>
          <w:rFonts w:ascii="仿宋" w:hAnsi="仿宋" w:cs="仿宋"/>
          <w:sz w:val="25"/>
          <w:szCs w:val="25"/>
          <w:shd w:val="clear" w:color="auto" w:fill="FFFFFF"/>
        </w:rPr>
        <w:t>8</w:t>
      </w:r>
      <w:r w:rsidRPr="00116FEF">
        <w:rPr>
          <w:rFonts w:ascii="仿宋" w:hAnsi="仿宋" w:cs="仿宋" w:hint="eastAsia"/>
          <w:sz w:val="25"/>
          <w:szCs w:val="25"/>
          <w:shd w:val="clear" w:color="auto" w:fill="FFFFFF"/>
        </w:rPr>
        <w:t>年的工作协议，明确双方的权利与义务并进行考核，并按服务年限兑现相关待遇。工作</w:t>
      </w:r>
      <w:r w:rsidRPr="00116FEF">
        <w:rPr>
          <w:rFonts w:ascii="仿宋" w:hAnsi="仿宋" w:cs="仿宋"/>
          <w:sz w:val="25"/>
          <w:szCs w:val="25"/>
          <w:shd w:val="clear" w:color="auto" w:fill="FFFFFF"/>
        </w:rPr>
        <w:t>2</w:t>
      </w:r>
      <w:r w:rsidRPr="00116FEF">
        <w:rPr>
          <w:rFonts w:ascii="仿宋" w:hAnsi="仿宋" w:cs="仿宋" w:hint="eastAsia"/>
          <w:sz w:val="25"/>
          <w:szCs w:val="25"/>
          <w:shd w:val="clear" w:color="auto" w:fill="FFFFFF"/>
        </w:rPr>
        <w:t>年或</w:t>
      </w:r>
      <w:r w:rsidRPr="00116FEF">
        <w:rPr>
          <w:rFonts w:ascii="仿宋" w:hAnsi="仿宋" w:cs="仿宋"/>
          <w:sz w:val="25"/>
          <w:szCs w:val="25"/>
          <w:shd w:val="clear" w:color="auto" w:fill="FFFFFF"/>
        </w:rPr>
        <w:t>5</w:t>
      </w:r>
      <w:r w:rsidRPr="00116FEF">
        <w:rPr>
          <w:rFonts w:ascii="仿宋" w:hAnsi="仿宋" w:cs="仿宋" w:hint="eastAsia"/>
          <w:sz w:val="25"/>
          <w:szCs w:val="25"/>
          <w:shd w:val="clear" w:color="auto" w:fill="FFFFFF"/>
        </w:rPr>
        <w:t>年期满后，可续签</w:t>
      </w:r>
      <w:r w:rsidRPr="00116FEF">
        <w:rPr>
          <w:rFonts w:ascii="仿宋" w:hAnsi="仿宋" w:cs="仿宋"/>
          <w:sz w:val="25"/>
          <w:szCs w:val="25"/>
          <w:shd w:val="clear" w:color="auto" w:fill="FFFFFF"/>
        </w:rPr>
        <w:t>5</w:t>
      </w:r>
      <w:r w:rsidRPr="00116FEF">
        <w:rPr>
          <w:rFonts w:ascii="仿宋" w:hAnsi="仿宋" w:cs="仿宋" w:hint="eastAsia"/>
          <w:sz w:val="25"/>
          <w:szCs w:val="25"/>
          <w:shd w:val="clear" w:color="auto" w:fill="FFFFFF"/>
        </w:rPr>
        <w:t>年或</w:t>
      </w:r>
      <w:r w:rsidRPr="00116FEF">
        <w:rPr>
          <w:rFonts w:ascii="仿宋" w:hAnsi="仿宋" w:cs="仿宋"/>
          <w:sz w:val="25"/>
          <w:szCs w:val="25"/>
          <w:shd w:val="clear" w:color="auto" w:fill="FFFFFF"/>
        </w:rPr>
        <w:t>8</w:t>
      </w:r>
      <w:r w:rsidRPr="00116FEF">
        <w:rPr>
          <w:rFonts w:ascii="仿宋" w:hAnsi="仿宋" w:cs="仿宋" w:hint="eastAsia"/>
          <w:sz w:val="25"/>
          <w:szCs w:val="25"/>
          <w:shd w:val="clear" w:color="auto" w:fill="FFFFFF"/>
        </w:rPr>
        <w:t>年，学校根据续签年限和相关规定兑现剩余待遇。</w:t>
      </w:r>
    </w:p>
    <w:p w:rsidR="00E846C0" w:rsidRPr="00116FEF" w:rsidRDefault="00E846C0">
      <w:pPr>
        <w:pStyle w:val="NormalWeb"/>
        <w:widowControl/>
        <w:shd w:val="clear" w:color="auto" w:fill="FFFFFF"/>
        <w:spacing w:beforeAutospacing="0" w:afterAutospacing="0" w:line="384" w:lineRule="atLeast"/>
        <w:ind w:firstLine="516"/>
        <w:jc w:val="both"/>
      </w:pPr>
      <w:r w:rsidRPr="00116FEF">
        <w:rPr>
          <w:rFonts w:ascii="仿宋" w:hAnsi="仿宋" w:cs="仿宋"/>
          <w:sz w:val="25"/>
          <w:szCs w:val="25"/>
          <w:shd w:val="clear" w:color="auto" w:fill="FFFFFF"/>
        </w:rPr>
        <w:t>2</w:t>
      </w:r>
      <w:r w:rsidRPr="00116FEF">
        <w:rPr>
          <w:rFonts w:ascii="仿宋" w:hAnsi="仿宋" w:cs="仿宋" w:hint="eastAsia"/>
          <w:sz w:val="25"/>
          <w:szCs w:val="25"/>
          <w:shd w:val="clear" w:color="auto" w:fill="FFFFFF"/>
        </w:rPr>
        <w:t>、博士家属具有硕士学位，经审核，符合贵州省相关政策，可办理到校工作手续；硕士以下学历学位的，可与学校商议安排。</w:t>
      </w:r>
    </w:p>
    <w:p w:rsidR="00E846C0" w:rsidRPr="00116FEF" w:rsidRDefault="00E846C0">
      <w:pPr>
        <w:pStyle w:val="NormalWeb"/>
        <w:widowControl/>
        <w:shd w:val="clear" w:color="auto" w:fill="FFFFFF"/>
        <w:spacing w:beforeAutospacing="0" w:afterAutospacing="0" w:line="384" w:lineRule="atLeast"/>
        <w:ind w:firstLine="516"/>
        <w:jc w:val="both"/>
      </w:pPr>
      <w:r w:rsidRPr="00116FEF">
        <w:rPr>
          <w:rFonts w:ascii="仿宋" w:hAnsi="仿宋" w:cs="仿宋"/>
          <w:sz w:val="25"/>
          <w:szCs w:val="25"/>
          <w:shd w:val="clear" w:color="auto" w:fill="FFFFFF"/>
        </w:rPr>
        <w:t>3</w:t>
      </w:r>
      <w:r w:rsidRPr="00116FEF">
        <w:rPr>
          <w:rFonts w:ascii="仿宋" w:hAnsi="仿宋" w:cs="仿宋" w:hint="eastAsia"/>
          <w:sz w:val="25"/>
          <w:szCs w:val="25"/>
          <w:shd w:val="clear" w:color="auto" w:fill="FFFFFF"/>
        </w:rPr>
        <w:t>、服务期未到，引进人员因调离、辞职、自动离职、解聘和自费出国留学等原因与学校终止协议的，应按协议的有关规定承担相应违约责任，其家属与学校签定的劳动合同也相应解除。</w:t>
      </w:r>
    </w:p>
    <w:p w:rsidR="00E846C0" w:rsidRPr="00116FEF" w:rsidRDefault="00E846C0">
      <w:pPr>
        <w:pStyle w:val="NormalWeb"/>
        <w:widowControl/>
        <w:shd w:val="clear" w:color="auto" w:fill="FFFFFF"/>
        <w:spacing w:beforeAutospacing="0" w:afterAutospacing="0" w:line="384" w:lineRule="atLeast"/>
        <w:ind w:firstLine="516"/>
        <w:jc w:val="both"/>
      </w:pPr>
      <w:r w:rsidRPr="00116FEF">
        <w:rPr>
          <w:rFonts w:ascii="仿宋" w:hAnsi="仿宋" w:cs="仿宋"/>
          <w:sz w:val="25"/>
          <w:szCs w:val="25"/>
          <w:shd w:val="clear" w:color="auto" w:fill="FFFFFF"/>
        </w:rPr>
        <w:t>4</w:t>
      </w:r>
      <w:r w:rsidRPr="00116FEF">
        <w:rPr>
          <w:rFonts w:ascii="仿宋" w:hAnsi="仿宋" w:cs="仿宋" w:hint="eastAsia"/>
          <w:sz w:val="25"/>
          <w:szCs w:val="25"/>
          <w:shd w:val="clear" w:color="auto" w:fill="FFFFFF"/>
        </w:rPr>
        <w:t>、其他待遇按照贵州省相关政策执行。</w:t>
      </w:r>
    </w:p>
    <w:p w:rsidR="00E846C0" w:rsidRPr="00116FEF" w:rsidRDefault="00E846C0">
      <w:pPr>
        <w:pStyle w:val="NormalWeb"/>
        <w:widowControl/>
        <w:shd w:val="clear" w:color="auto" w:fill="FFFFFF"/>
        <w:spacing w:beforeAutospacing="0" w:afterAutospacing="0" w:line="384" w:lineRule="atLeast"/>
        <w:ind w:firstLine="516"/>
        <w:jc w:val="both"/>
        <w:rPr>
          <w:rFonts w:ascii="仿宋" w:eastAsia="仿宋" w:cs="仿宋"/>
          <w:sz w:val="25"/>
          <w:szCs w:val="25"/>
          <w:shd w:val="clear" w:color="auto" w:fill="FFFFFF"/>
        </w:rPr>
      </w:pPr>
      <w:r w:rsidRPr="00116FEF">
        <w:rPr>
          <w:rFonts w:ascii="仿宋" w:hAnsi="仿宋" w:cs="仿宋"/>
          <w:sz w:val="25"/>
          <w:szCs w:val="25"/>
          <w:shd w:val="clear" w:color="auto" w:fill="FFFFFF"/>
        </w:rPr>
        <w:t>5</w:t>
      </w:r>
      <w:r w:rsidRPr="00116FEF">
        <w:rPr>
          <w:rFonts w:ascii="仿宋" w:hAnsi="仿宋" w:cs="仿宋" w:hint="eastAsia"/>
          <w:sz w:val="25"/>
          <w:szCs w:val="25"/>
          <w:shd w:val="clear" w:color="auto" w:fill="FFFFFF"/>
        </w:rPr>
        <w:t>、按聘任合同进行管理、考核。</w:t>
      </w:r>
    </w:p>
    <w:p w:rsidR="00E846C0" w:rsidRPr="00116FEF" w:rsidRDefault="00E846C0">
      <w:pPr>
        <w:pStyle w:val="NormalWeb"/>
        <w:widowControl/>
        <w:shd w:val="clear" w:color="auto" w:fill="FFFFFF"/>
        <w:spacing w:beforeAutospacing="0" w:afterAutospacing="0" w:line="384" w:lineRule="atLeast"/>
        <w:ind w:firstLine="516"/>
        <w:jc w:val="both"/>
        <w:rPr>
          <w:rFonts w:ascii="仿宋" w:eastAsia="仿宋" w:cs="仿宋"/>
          <w:sz w:val="25"/>
          <w:szCs w:val="25"/>
          <w:shd w:val="clear" w:color="auto" w:fill="FFFFFF"/>
        </w:rPr>
      </w:pPr>
    </w:p>
    <w:p w:rsidR="00E846C0" w:rsidRPr="00116FEF" w:rsidRDefault="00E846C0">
      <w:pPr>
        <w:pStyle w:val="NormalWeb"/>
        <w:widowControl/>
        <w:shd w:val="clear" w:color="auto" w:fill="FFFFFF"/>
        <w:spacing w:beforeAutospacing="0" w:afterAutospacing="0" w:line="384" w:lineRule="atLeast"/>
        <w:ind w:firstLine="516"/>
        <w:jc w:val="both"/>
        <w:rPr>
          <w:rFonts w:ascii="仿宋" w:hAnsi="仿宋" w:cs="仿宋"/>
          <w:color w:val="3E3E3E"/>
          <w:sz w:val="25"/>
          <w:szCs w:val="25"/>
          <w:shd w:val="clear" w:color="auto" w:fill="FFFFFF"/>
        </w:rPr>
      </w:pPr>
      <w:r w:rsidRPr="00116FEF">
        <w:rPr>
          <w:rFonts w:ascii="仿宋" w:hAnsi="仿宋" w:cs="仿宋" w:hint="eastAsia"/>
          <w:color w:val="3E3E3E"/>
          <w:sz w:val="25"/>
          <w:szCs w:val="25"/>
          <w:shd w:val="clear" w:color="auto" w:fill="FFFFFF"/>
        </w:rPr>
        <w:t>联系方式：阳老师（</w:t>
      </w:r>
      <w:r w:rsidRPr="00116FEF">
        <w:rPr>
          <w:rFonts w:ascii="仿宋" w:hAnsi="仿宋" w:cs="仿宋"/>
          <w:color w:val="3E3E3E"/>
          <w:sz w:val="25"/>
          <w:szCs w:val="25"/>
          <w:shd w:val="clear" w:color="auto" w:fill="FFFFFF"/>
        </w:rPr>
        <w:t>13158009061</w:t>
      </w:r>
      <w:r w:rsidRPr="00116FEF">
        <w:rPr>
          <w:rFonts w:ascii="仿宋" w:hAnsi="仿宋" w:cs="仿宋" w:hint="eastAsia"/>
          <w:color w:val="3E3E3E"/>
          <w:sz w:val="25"/>
          <w:szCs w:val="25"/>
          <w:shd w:val="clear" w:color="auto" w:fill="FFFFFF"/>
        </w:rPr>
        <w:t>）、向老师（</w:t>
      </w:r>
      <w:r w:rsidRPr="00116FEF">
        <w:rPr>
          <w:rFonts w:ascii="仿宋" w:hAnsi="仿宋" w:cs="仿宋"/>
          <w:color w:val="3E3E3E"/>
          <w:sz w:val="25"/>
          <w:szCs w:val="25"/>
          <w:shd w:val="clear" w:color="auto" w:fill="FFFFFF"/>
        </w:rPr>
        <w:t>15608572883)</w:t>
      </w:r>
    </w:p>
    <w:p w:rsidR="00E846C0" w:rsidRPr="00116FEF" w:rsidRDefault="00E846C0">
      <w:pPr>
        <w:pStyle w:val="NormalWeb"/>
        <w:widowControl/>
        <w:shd w:val="clear" w:color="auto" w:fill="FFFFFF"/>
        <w:spacing w:beforeAutospacing="0" w:afterAutospacing="0" w:line="384" w:lineRule="atLeast"/>
        <w:ind w:firstLine="516"/>
        <w:jc w:val="both"/>
        <w:rPr>
          <w:rFonts w:ascii="仿宋" w:eastAsia="仿宋" w:cs="仿宋"/>
          <w:color w:val="3E3E3E"/>
          <w:sz w:val="25"/>
          <w:szCs w:val="25"/>
          <w:shd w:val="clear" w:color="auto" w:fill="FFFFFF"/>
        </w:rPr>
      </w:pPr>
      <w:r w:rsidRPr="00116FEF">
        <w:rPr>
          <w:rFonts w:ascii="仿宋" w:hAnsi="仿宋" w:cs="仿宋" w:hint="eastAsia"/>
          <w:color w:val="3E3E3E"/>
          <w:sz w:val="25"/>
          <w:szCs w:val="25"/>
          <w:shd w:val="clear" w:color="auto" w:fill="FFFFFF"/>
        </w:rPr>
        <w:t>贵州商学院网址：</w:t>
      </w:r>
      <w:hyperlink r:id="rId5" w:history="1">
        <w:r w:rsidRPr="00116FEF">
          <w:rPr>
            <w:rStyle w:val="Hyperlink"/>
            <w:rFonts w:ascii="仿宋" w:hAnsi="仿宋" w:cs="仿宋"/>
            <w:sz w:val="25"/>
            <w:szCs w:val="25"/>
            <w:shd w:val="clear" w:color="auto" w:fill="FFFFFF"/>
          </w:rPr>
          <w:t>http://www.gzcc.edu.cn/</w:t>
        </w:r>
      </w:hyperlink>
    </w:p>
    <w:p w:rsidR="00E846C0" w:rsidRPr="00116FEF" w:rsidRDefault="00E846C0">
      <w:pPr>
        <w:pStyle w:val="NormalWeb"/>
        <w:widowControl/>
        <w:shd w:val="clear" w:color="auto" w:fill="FFFFFF"/>
        <w:spacing w:beforeAutospacing="0" w:afterAutospacing="0" w:line="384" w:lineRule="atLeast"/>
        <w:ind w:firstLine="516"/>
        <w:jc w:val="both"/>
        <w:rPr>
          <w:rFonts w:ascii="仿宋" w:hAnsi="仿宋" w:cs="仿宋"/>
          <w:color w:val="3E3E3E"/>
          <w:sz w:val="25"/>
          <w:szCs w:val="25"/>
          <w:shd w:val="clear" w:color="auto" w:fill="FFFFFF"/>
        </w:rPr>
      </w:pPr>
      <w:r w:rsidRPr="00116FEF">
        <w:rPr>
          <w:rFonts w:ascii="仿宋" w:hAnsi="仿宋" w:cs="仿宋" w:hint="eastAsia"/>
          <w:color w:val="3E3E3E"/>
          <w:sz w:val="25"/>
          <w:szCs w:val="25"/>
          <w:shd w:val="clear" w:color="auto" w:fill="FFFFFF"/>
        </w:rPr>
        <w:t>贵州商学院经济学院网址：</w:t>
      </w:r>
      <w:r w:rsidRPr="00116FEF">
        <w:rPr>
          <w:rFonts w:ascii="仿宋" w:hAnsi="仿宋" w:cs="仿宋"/>
          <w:color w:val="3E3E3E"/>
          <w:sz w:val="25"/>
          <w:szCs w:val="25"/>
          <w:shd w:val="clear" w:color="auto" w:fill="FFFFFF"/>
        </w:rPr>
        <w:t>http://www.gzcc.edu.cn/jjxy/</w:t>
      </w:r>
    </w:p>
    <w:p w:rsidR="00E846C0" w:rsidRPr="00116FEF" w:rsidRDefault="00E846C0">
      <w:pPr>
        <w:pStyle w:val="NormalWeb"/>
        <w:widowControl/>
        <w:shd w:val="clear" w:color="auto" w:fill="FFFFFF"/>
        <w:spacing w:beforeAutospacing="0" w:afterAutospacing="0" w:line="384" w:lineRule="atLeast"/>
        <w:ind w:firstLine="516"/>
        <w:jc w:val="both"/>
        <w:rPr>
          <w:rFonts w:ascii="仿宋" w:hAnsi="仿宋" w:cs="仿宋"/>
          <w:color w:val="3E3E3E"/>
          <w:sz w:val="25"/>
          <w:szCs w:val="25"/>
          <w:shd w:val="clear" w:color="auto" w:fill="FFFFFF"/>
        </w:rPr>
      </w:pPr>
    </w:p>
    <w:p w:rsidR="00E846C0" w:rsidRPr="00116FEF" w:rsidRDefault="00E846C0">
      <w:pPr>
        <w:pStyle w:val="NormalWeb"/>
        <w:widowControl/>
        <w:shd w:val="clear" w:color="auto" w:fill="FFFFFF"/>
        <w:spacing w:beforeAutospacing="0" w:afterAutospacing="0" w:line="384" w:lineRule="atLeast"/>
        <w:ind w:firstLine="516"/>
        <w:jc w:val="both"/>
        <w:rPr>
          <w:rFonts w:ascii="仿宋" w:hAnsi="仿宋" w:cs="仿宋"/>
          <w:color w:val="3E3E3E"/>
          <w:sz w:val="25"/>
          <w:szCs w:val="25"/>
          <w:shd w:val="clear" w:color="auto" w:fill="FFFFFF"/>
        </w:rPr>
      </w:pPr>
    </w:p>
    <w:p w:rsidR="00E846C0" w:rsidRPr="00116FEF" w:rsidRDefault="00E846C0">
      <w:pPr>
        <w:rPr>
          <w:rFonts w:ascii="Helvetica Neue" w:hAnsi="Helvetica Neue" w:cs="Helvetica Neue"/>
          <w:b/>
          <w:color w:val="3E3E3E"/>
          <w:szCs w:val="21"/>
          <w:shd w:val="clear" w:color="auto" w:fill="FFFFFF"/>
        </w:rPr>
      </w:pPr>
    </w:p>
    <w:sectPr w:rsidR="00E846C0" w:rsidRPr="00116FEF" w:rsidSect="00C3257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Neue">
    <w:altName w:val="Segoe Print"/>
    <w:panose1 w:val="00000000000000000000"/>
    <w:charset w:val="00"/>
    <w:family w:val="auto"/>
    <w:notTrueType/>
    <w:pitch w:val="default"/>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50FDFE"/>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01A2E080"/>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4C6AD45A"/>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390E4E2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8B221924"/>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0D247AC6"/>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618A65A6"/>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7CB6CF5A"/>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E56E36A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F4E36E6"/>
    <w:lvl w:ilvl="0">
      <w:start w:val="1"/>
      <w:numFmt w:val="bullet"/>
      <w:lvlText w:val=""/>
      <w:lvlJc w:val="left"/>
      <w:pPr>
        <w:tabs>
          <w:tab w:val="num" w:pos="360"/>
        </w:tabs>
        <w:ind w:left="360" w:hanging="360"/>
      </w:pPr>
      <w:rPr>
        <w:rFonts w:ascii="Wingdings" w:hAnsi="Wingdings" w:hint="default"/>
      </w:rPr>
    </w:lvl>
  </w:abstractNum>
  <w:abstractNum w:abstractNumId="10">
    <w:nsid w:val="6481B002"/>
    <w:multiLevelType w:val="singleLevel"/>
    <w:tmpl w:val="6481B002"/>
    <w:lvl w:ilvl="0">
      <w:start w:val="1"/>
      <w:numFmt w:val="chineseCounting"/>
      <w:suff w:val="nothing"/>
      <w:lvlText w:val="%1、"/>
      <w:lvlJc w:val="left"/>
      <w:rPr>
        <w:rFonts w:cs="Times New Roman" w:hint="eastAsia"/>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4"/>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257C"/>
    <w:rsid w:val="001003F5"/>
    <w:rsid w:val="00116FEF"/>
    <w:rsid w:val="00143615"/>
    <w:rsid w:val="002133E2"/>
    <w:rsid w:val="002B3847"/>
    <w:rsid w:val="002C4942"/>
    <w:rsid w:val="002F0483"/>
    <w:rsid w:val="00311DF6"/>
    <w:rsid w:val="00336B60"/>
    <w:rsid w:val="005A5BFB"/>
    <w:rsid w:val="0069220B"/>
    <w:rsid w:val="006C5AC4"/>
    <w:rsid w:val="00713D92"/>
    <w:rsid w:val="00753EEE"/>
    <w:rsid w:val="00767949"/>
    <w:rsid w:val="00862A63"/>
    <w:rsid w:val="008B21DA"/>
    <w:rsid w:val="008C29F7"/>
    <w:rsid w:val="008C7714"/>
    <w:rsid w:val="00AD7B6F"/>
    <w:rsid w:val="00C3257C"/>
    <w:rsid w:val="00C913E0"/>
    <w:rsid w:val="00CB52AD"/>
    <w:rsid w:val="00D17968"/>
    <w:rsid w:val="00DA3459"/>
    <w:rsid w:val="00DC675B"/>
    <w:rsid w:val="00E846C0"/>
    <w:rsid w:val="00E87F4A"/>
    <w:rsid w:val="097214E3"/>
    <w:rsid w:val="0AEC2133"/>
    <w:rsid w:val="324A031F"/>
    <w:rsid w:val="3EB619C1"/>
    <w:rsid w:val="4794308C"/>
    <w:rsid w:val="64A46A5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3257C"/>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3257C"/>
    <w:pPr>
      <w:spacing w:beforeAutospacing="1" w:afterAutospacing="1"/>
      <w:jc w:val="left"/>
    </w:pPr>
    <w:rPr>
      <w:kern w:val="0"/>
      <w:sz w:val="24"/>
    </w:rPr>
  </w:style>
  <w:style w:type="character" w:styleId="Strong">
    <w:name w:val="Strong"/>
    <w:basedOn w:val="DefaultParagraphFont"/>
    <w:uiPriority w:val="99"/>
    <w:qFormat/>
    <w:rsid w:val="00C3257C"/>
    <w:rPr>
      <w:rFonts w:cs="Times New Roman"/>
      <w:b/>
    </w:rPr>
  </w:style>
  <w:style w:type="character" w:styleId="Hyperlink">
    <w:name w:val="Hyperlink"/>
    <w:basedOn w:val="DefaultParagraphFont"/>
    <w:uiPriority w:val="99"/>
    <w:rsid w:val="00C3257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zcc.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3</Pages>
  <Words>232</Words>
  <Characters>1325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16</cp:revision>
  <dcterms:created xsi:type="dcterms:W3CDTF">2014-10-29T12:08:00Z</dcterms:created>
  <dcterms:modified xsi:type="dcterms:W3CDTF">2018-03-18T10:23:00Z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