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C8" w:rsidRPr="00541E3B" w:rsidRDefault="003855C8" w:rsidP="003855C8">
      <w:pPr>
        <w:spacing w:line="500" w:lineRule="exact"/>
        <w:ind w:right="9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宋体" w:eastAsia="宋体" w:hAnsi="宋体" w:hint="eastAsia"/>
          <w:sz w:val="30"/>
          <w:szCs w:val="30"/>
        </w:rPr>
        <w:t>附件：</w:t>
      </w:r>
    </w:p>
    <w:p w:rsidR="003855C8" w:rsidRPr="002850B8" w:rsidRDefault="003855C8" w:rsidP="003855C8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  <w:u w:val="single"/>
        </w:rPr>
        <w:t xml:space="preserve">          </w:t>
      </w:r>
      <w:r w:rsidRPr="002850B8">
        <w:rPr>
          <w:rFonts w:ascii="宋体" w:eastAsia="宋体" w:hAnsi="宋体"/>
          <w:sz w:val="30"/>
          <w:szCs w:val="30"/>
        </w:rPr>
        <w:t>学院</w:t>
      </w:r>
      <w:r w:rsidRPr="002850B8">
        <w:rPr>
          <w:rFonts w:ascii="宋体" w:eastAsia="宋体" w:hAnsi="宋体" w:hint="eastAsia"/>
          <w:sz w:val="30"/>
          <w:szCs w:val="30"/>
        </w:rPr>
        <w:t>学术学位硕士研究生实践与创新计分表</w:t>
      </w:r>
      <w:r>
        <w:rPr>
          <w:rFonts w:ascii="宋体" w:eastAsia="宋体" w:hAnsi="宋体" w:hint="eastAsia"/>
          <w:sz w:val="30"/>
          <w:szCs w:val="30"/>
        </w:rPr>
        <w:t>（范本）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701"/>
        <w:gridCol w:w="634"/>
        <w:gridCol w:w="2910"/>
      </w:tblGrid>
      <w:tr w:rsidR="003855C8" w:rsidRPr="00D71820" w:rsidTr="00D54B0C">
        <w:tc>
          <w:tcPr>
            <w:tcW w:w="138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项目</w:t>
            </w:r>
          </w:p>
        </w:tc>
        <w:tc>
          <w:tcPr>
            <w:tcW w:w="3827" w:type="dxa"/>
            <w:gridSpan w:val="2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等级或内容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学分</w:t>
            </w:r>
          </w:p>
        </w:tc>
        <w:tc>
          <w:tcPr>
            <w:tcW w:w="2910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3855C8" w:rsidRPr="00D71820" w:rsidTr="00D54B0C">
        <w:tc>
          <w:tcPr>
            <w:tcW w:w="1384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学术交流</w:t>
            </w: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国际性和全国性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交流</w:t>
            </w:r>
            <w:r w:rsidRPr="00D71820">
              <w:rPr>
                <w:rFonts w:ascii="仿宋" w:eastAsia="仿宋" w:hAnsi="仿宋" w:hint="eastAsia"/>
                <w:szCs w:val="21"/>
              </w:rPr>
              <w:t>/</w:t>
            </w:r>
            <w:r w:rsidRPr="00D71820">
              <w:rPr>
                <w:rFonts w:ascii="仿宋" w:eastAsia="仿宋" w:hAnsi="仿宋"/>
                <w:szCs w:val="21"/>
              </w:rPr>
              <w:t>宣读</w:t>
            </w:r>
            <w:r w:rsidRPr="00D71820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2/4</w:t>
            </w:r>
          </w:p>
        </w:tc>
        <w:tc>
          <w:tcPr>
            <w:tcW w:w="2910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以研究生科研系统认定为准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省市级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交流</w:t>
            </w:r>
            <w:r w:rsidRPr="00D71820">
              <w:rPr>
                <w:rFonts w:ascii="仿宋" w:eastAsia="仿宋" w:hAnsi="仿宋" w:hint="eastAsia"/>
                <w:szCs w:val="21"/>
              </w:rPr>
              <w:t>/</w:t>
            </w:r>
            <w:r w:rsidRPr="00D71820">
              <w:rPr>
                <w:rFonts w:ascii="仿宋" w:eastAsia="仿宋" w:hAnsi="仿宋"/>
                <w:szCs w:val="21"/>
              </w:rPr>
              <w:t>宣读</w:t>
            </w:r>
            <w:r w:rsidRPr="00D71820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1/3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校级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交流</w:t>
            </w:r>
            <w:r w:rsidRPr="00D71820">
              <w:rPr>
                <w:rFonts w:ascii="仿宋" w:eastAsia="仿宋" w:hAnsi="仿宋" w:hint="eastAsia"/>
                <w:szCs w:val="21"/>
              </w:rPr>
              <w:t>/</w:t>
            </w:r>
            <w:r w:rsidRPr="00D71820">
              <w:rPr>
                <w:rFonts w:ascii="仿宋" w:eastAsia="仿宋" w:hAnsi="仿宋"/>
                <w:szCs w:val="21"/>
              </w:rPr>
              <w:t>宣读</w:t>
            </w:r>
            <w:r w:rsidRPr="00D71820">
              <w:rPr>
                <w:rFonts w:ascii="仿宋" w:eastAsia="仿宋" w:hAnsi="仿宋" w:hint="eastAsia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1/2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c>
          <w:tcPr>
            <w:tcW w:w="1384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科研活动</w:t>
            </w: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助研</w:t>
            </w:r>
            <w:r w:rsidRPr="00D71820">
              <w:rPr>
                <w:rFonts w:ascii="仿宋" w:eastAsia="仿宋" w:hAnsi="仿宋" w:hint="eastAsia"/>
                <w:szCs w:val="21"/>
              </w:rPr>
              <w:t>/</w:t>
            </w:r>
            <w:r w:rsidRPr="00D71820">
              <w:rPr>
                <w:rFonts w:ascii="仿宋" w:eastAsia="仿宋" w:hAnsi="仿宋"/>
                <w:szCs w:val="21"/>
              </w:rPr>
              <w:t>参与导师课题研究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厅局级以上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3/2</w:t>
            </w:r>
          </w:p>
        </w:tc>
        <w:tc>
          <w:tcPr>
            <w:tcW w:w="2910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由导师认定，只计一次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科技创新项目</w:t>
            </w:r>
            <w:r w:rsidRPr="00D71820">
              <w:rPr>
                <w:rFonts w:ascii="仿宋" w:eastAsia="仿宋" w:hAnsi="仿宋" w:hint="eastAsia"/>
                <w:szCs w:val="21"/>
              </w:rPr>
              <w:t>（重点/一般）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本人主持课题研究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3/2</w:t>
            </w:r>
          </w:p>
        </w:tc>
        <w:tc>
          <w:tcPr>
            <w:tcW w:w="2910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以研究生科研系统认定为准</w:t>
            </w:r>
            <w:r w:rsidRPr="00D71820">
              <w:rPr>
                <w:rFonts w:ascii="仿宋" w:eastAsia="仿宋" w:hAnsi="仿宋" w:hint="eastAsia"/>
                <w:szCs w:val="21"/>
              </w:rPr>
              <w:t>。</w:t>
            </w:r>
            <w:r w:rsidRPr="00D71820">
              <w:rPr>
                <w:rFonts w:ascii="仿宋" w:eastAsia="仿宋" w:hAnsi="仿宋"/>
                <w:szCs w:val="21"/>
              </w:rPr>
              <w:t>获奖者加</w:t>
            </w:r>
            <w:r w:rsidRPr="00D71820">
              <w:rPr>
                <w:rFonts w:ascii="仿宋" w:eastAsia="仿宋" w:hAnsi="仿宋" w:hint="eastAsia"/>
                <w:szCs w:val="21"/>
              </w:rPr>
              <w:t>1学分。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参与课题研究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2/1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国内外联合培养项目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考核合格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910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以研究生科研系统认定为准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产学研联合培养项目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考核合格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910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以研究生科研系统认定为准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校级其他科研项目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本人主持课题研究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910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bCs/>
                <w:kern w:val="0"/>
                <w:szCs w:val="21"/>
              </w:rPr>
              <w:t>以主办部门的认定为准。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参与课题研究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 w:cs="宋体"/>
                <w:bCs/>
                <w:kern w:val="0"/>
                <w:szCs w:val="21"/>
              </w:rPr>
            </w:pPr>
          </w:p>
        </w:tc>
      </w:tr>
      <w:tr w:rsidR="003855C8" w:rsidRPr="00D71820" w:rsidTr="00D54B0C">
        <w:tc>
          <w:tcPr>
            <w:tcW w:w="1384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学术论文</w:t>
            </w: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国际期刊A</w:t>
            </w:r>
            <w:r w:rsidRPr="00D71820">
              <w:rPr>
                <w:rFonts w:ascii="仿宋" w:eastAsia="仿宋" w:hAnsi="仿宋" w:hint="eastAsia"/>
                <w:szCs w:val="21"/>
              </w:rPr>
              <w:t>/</w:t>
            </w:r>
            <w:r w:rsidRPr="00D71820">
              <w:rPr>
                <w:rFonts w:ascii="仿宋" w:eastAsia="仿宋" w:hAnsi="仿宋"/>
                <w:szCs w:val="21"/>
              </w:rPr>
              <w:t>B</w:t>
            </w:r>
            <w:r w:rsidRPr="00D71820">
              <w:rPr>
                <w:rFonts w:ascii="仿宋" w:eastAsia="仿宋" w:hAnsi="仿宋" w:hint="eastAsia"/>
                <w:szCs w:val="21"/>
              </w:rPr>
              <w:t>/</w:t>
            </w:r>
            <w:r w:rsidRPr="00D71820">
              <w:rPr>
                <w:rFonts w:ascii="仿宋" w:eastAsia="仿宋" w:hAnsi="仿宋"/>
                <w:szCs w:val="21"/>
              </w:rPr>
              <w:t>C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10/8/6</w:t>
            </w:r>
          </w:p>
        </w:tc>
        <w:tc>
          <w:tcPr>
            <w:tcW w:w="2910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以研究生科研系统认定为准</w:t>
            </w:r>
            <w:r w:rsidRPr="00D71820">
              <w:rPr>
                <w:rFonts w:ascii="仿宋" w:eastAsia="仿宋" w:hAnsi="仿宋" w:hint="eastAsia"/>
                <w:szCs w:val="21"/>
              </w:rPr>
              <w:t>。第一作者以上述学分计，第二作者减1学分，第三作者减2学分。除导师之外的第一作者视为第一作者。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权威A/B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8/6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核心A/B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4/3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rPr>
          <w:trHeight w:val="594"/>
        </w:trPr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其他公开刊物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论文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rPr>
          <w:trHeight w:val="634"/>
        </w:trPr>
        <w:tc>
          <w:tcPr>
            <w:tcW w:w="1384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学科竞赛</w:t>
            </w: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A级别竞赛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一等奖</w:t>
            </w:r>
            <w:r w:rsidRPr="00D71820">
              <w:rPr>
                <w:rFonts w:ascii="仿宋" w:eastAsia="仿宋" w:hAnsi="仿宋" w:hint="eastAsia"/>
                <w:szCs w:val="21"/>
              </w:rPr>
              <w:t>/二等奖/三等奖及其他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8/7/6</w:t>
            </w:r>
          </w:p>
        </w:tc>
        <w:tc>
          <w:tcPr>
            <w:tcW w:w="2910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遵照教务处《首都经济贸易大学大学生学科竞赛项目级别名单》中竞赛级别。以竞赛获奖证明材料为准。不区分个人奖项和集体奖项。</w:t>
            </w:r>
          </w:p>
        </w:tc>
      </w:tr>
      <w:tr w:rsidR="003855C8" w:rsidRPr="00D71820" w:rsidTr="00D54B0C">
        <w:trPr>
          <w:trHeight w:val="634"/>
        </w:trPr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B级别竞赛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一等奖</w:t>
            </w:r>
            <w:r w:rsidRPr="00D71820">
              <w:rPr>
                <w:rFonts w:ascii="仿宋" w:eastAsia="仿宋" w:hAnsi="仿宋" w:hint="eastAsia"/>
                <w:szCs w:val="21"/>
              </w:rPr>
              <w:t>/二等奖/三等奖及其他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7/6/5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rPr>
          <w:trHeight w:val="634"/>
        </w:trPr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C级别竞赛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一等奖</w:t>
            </w:r>
            <w:r w:rsidRPr="00D71820">
              <w:rPr>
                <w:rFonts w:ascii="仿宋" w:eastAsia="仿宋" w:hAnsi="仿宋" w:hint="eastAsia"/>
                <w:szCs w:val="21"/>
              </w:rPr>
              <w:t>/二等奖/三等奖及其他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6/5/4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rPr>
          <w:trHeight w:val="634"/>
        </w:trPr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D级别竞赛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一等奖</w:t>
            </w:r>
            <w:r w:rsidRPr="00D71820">
              <w:rPr>
                <w:rFonts w:ascii="仿宋" w:eastAsia="仿宋" w:hAnsi="仿宋" w:hint="eastAsia"/>
                <w:szCs w:val="21"/>
              </w:rPr>
              <w:t>/二等奖/三等奖及其他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3/2/1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rPr>
          <w:trHeight w:val="489"/>
        </w:trPr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E级别竞赛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获奖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</w:tr>
      <w:tr w:rsidR="003855C8" w:rsidRPr="00D71820" w:rsidTr="00D54B0C">
        <w:trPr>
          <w:trHeight w:val="436"/>
        </w:trPr>
        <w:tc>
          <w:tcPr>
            <w:tcW w:w="1384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创业和实践项目</w:t>
            </w: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创业项目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参与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2-10</w:t>
            </w:r>
          </w:p>
        </w:tc>
        <w:tc>
          <w:tcPr>
            <w:tcW w:w="2910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由</w:t>
            </w:r>
            <w:proofErr w:type="gramStart"/>
            <w:r w:rsidRPr="00D71820">
              <w:rPr>
                <w:rFonts w:ascii="仿宋" w:eastAsia="仿宋" w:hAnsi="仿宋"/>
                <w:szCs w:val="21"/>
              </w:rPr>
              <w:t>研</w:t>
            </w:r>
            <w:proofErr w:type="gramEnd"/>
            <w:r w:rsidRPr="00D71820">
              <w:rPr>
                <w:rFonts w:ascii="仿宋" w:eastAsia="仿宋" w:hAnsi="仿宋"/>
                <w:szCs w:val="21"/>
              </w:rPr>
              <w:t>工部组织认定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助管、助教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考核合格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910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cs="宋体"/>
                <w:kern w:val="0"/>
                <w:szCs w:val="21"/>
              </w:rPr>
              <w:t>以</w:t>
            </w:r>
            <w:proofErr w:type="gramStart"/>
            <w:r w:rsidRPr="00D71820">
              <w:rPr>
                <w:rFonts w:ascii="仿宋" w:eastAsia="仿宋" w:hAnsi="仿宋" w:cs="宋体"/>
                <w:kern w:val="0"/>
                <w:szCs w:val="21"/>
              </w:rPr>
              <w:t>研</w:t>
            </w:r>
            <w:proofErr w:type="gramEnd"/>
            <w:r w:rsidRPr="00D71820">
              <w:rPr>
                <w:rFonts w:ascii="仿宋" w:eastAsia="仿宋" w:hAnsi="仿宋" w:cs="宋体"/>
                <w:kern w:val="0"/>
                <w:szCs w:val="21"/>
              </w:rPr>
              <w:t>工部备案的考核合格名单为准</w:t>
            </w: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。 只计一次。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社会实践活动</w:t>
            </w: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市级</w:t>
            </w:r>
            <w:r w:rsidRPr="00D71820">
              <w:rPr>
                <w:rFonts w:ascii="仿宋" w:eastAsia="仿宋" w:hAnsi="仿宋" w:hint="eastAsia"/>
                <w:szCs w:val="21"/>
              </w:rPr>
              <w:t>（含）</w:t>
            </w:r>
            <w:r w:rsidRPr="00D71820">
              <w:rPr>
                <w:rFonts w:ascii="仿宋" w:eastAsia="仿宋" w:hAnsi="仿宋"/>
                <w:szCs w:val="21"/>
              </w:rPr>
              <w:t>以上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910" w:type="dxa"/>
            <w:vMerge w:val="restart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 w:cs="宋体"/>
                <w:kern w:val="0"/>
                <w:szCs w:val="21"/>
              </w:rPr>
            </w:pPr>
            <w:r w:rsidRPr="00D71820">
              <w:rPr>
                <w:rFonts w:ascii="仿宋" w:eastAsia="仿宋" w:hAnsi="仿宋" w:cs="宋体" w:hint="eastAsia"/>
                <w:kern w:val="0"/>
                <w:szCs w:val="21"/>
              </w:rPr>
              <w:t>以各部门出具的证明材料为准；</w:t>
            </w: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校级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  <w:tr w:rsidR="003855C8" w:rsidRPr="00D71820" w:rsidTr="00D54B0C">
        <w:tc>
          <w:tcPr>
            <w:tcW w:w="1384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/>
                <w:szCs w:val="21"/>
              </w:rPr>
              <w:t>院系级</w:t>
            </w:r>
          </w:p>
        </w:tc>
        <w:tc>
          <w:tcPr>
            <w:tcW w:w="634" w:type="dxa"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/>
                <w:szCs w:val="21"/>
              </w:rPr>
            </w:pPr>
            <w:r w:rsidRPr="00D7182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910" w:type="dxa"/>
            <w:vMerge/>
            <w:vAlign w:val="center"/>
          </w:tcPr>
          <w:p w:rsidR="003855C8" w:rsidRPr="00D71820" w:rsidRDefault="003855C8" w:rsidP="00D54B0C">
            <w:pPr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</w:p>
        </w:tc>
      </w:tr>
    </w:tbl>
    <w:p w:rsidR="004A10E8" w:rsidRDefault="004A10E8">
      <w:bookmarkStart w:id="0" w:name="_GoBack"/>
      <w:bookmarkEnd w:id="0"/>
    </w:p>
    <w:sectPr w:rsidR="004A10E8" w:rsidSect="00541E3B">
      <w:pgSz w:w="11906" w:h="16838" w:code="9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2A" w:rsidRDefault="00962E2A" w:rsidP="003855C8">
      <w:r>
        <w:separator/>
      </w:r>
    </w:p>
  </w:endnote>
  <w:endnote w:type="continuationSeparator" w:id="0">
    <w:p w:rsidR="00962E2A" w:rsidRDefault="00962E2A" w:rsidP="0038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2A" w:rsidRDefault="00962E2A" w:rsidP="003855C8">
      <w:r>
        <w:separator/>
      </w:r>
    </w:p>
  </w:footnote>
  <w:footnote w:type="continuationSeparator" w:id="0">
    <w:p w:rsidR="00962E2A" w:rsidRDefault="00962E2A" w:rsidP="00385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43"/>
    <w:rsid w:val="003855C8"/>
    <w:rsid w:val="004A10E8"/>
    <w:rsid w:val="00962E2A"/>
    <w:rsid w:val="00B1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5C8"/>
    <w:rPr>
      <w:sz w:val="18"/>
      <w:szCs w:val="18"/>
    </w:rPr>
  </w:style>
  <w:style w:type="table" w:styleId="a5">
    <w:name w:val="Table Grid"/>
    <w:basedOn w:val="a1"/>
    <w:uiPriority w:val="59"/>
    <w:rsid w:val="003855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5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5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5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55C8"/>
    <w:rPr>
      <w:sz w:val="18"/>
      <w:szCs w:val="18"/>
    </w:rPr>
  </w:style>
  <w:style w:type="table" w:styleId="a5">
    <w:name w:val="Table Grid"/>
    <w:basedOn w:val="a1"/>
    <w:uiPriority w:val="59"/>
    <w:rsid w:val="003855C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Mandy</cp:lastModifiedBy>
  <cp:revision>2</cp:revision>
  <dcterms:created xsi:type="dcterms:W3CDTF">2017-04-12T06:16:00Z</dcterms:created>
  <dcterms:modified xsi:type="dcterms:W3CDTF">2017-04-12T06:16:00Z</dcterms:modified>
</cp:coreProperties>
</file>