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364" w:type="dxa"/>
        <w:tblInd w:w="108" w:type="dxa"/>
        <w:tblLook w:val="04A0"/>
      </w:tblPr>
      <w:tblGrid>
        <w:gridCol w:w="567"/>
        <w:gridCol w:w="5103"/>
        <w:gridCol w:w="1134"/>
        <w:gridCol w:w="1560"/>
      </w:tblGrid>
      <w:tr w:rsidR="00FA2BB3" w:rsidTr="00FA2BB3">
        <w:tc>
          <w:tcPr>
            <w:tcW w:w="567" w:type="dxa"/>
          </w:tcPr>
          <w:p w:rsidR="00703603" w:rsidRPr="00951DE1" w:rsidRDefault="00703603" w:rsidP="007D3C03">
            <w:pPr>
              <w:jc w:val="center"/>
              <w:rPr>
                <w:b/>
                <w:sz w:val="28"/>
                <w:szCs w:val="28"/>
              </w:rPr>
            </w:pPr>
            <w:r w:rsidRPr="00951DE1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03" w:type="dxa"/>
          </w:tcPr>
          <w:p w:rsidR="00703603" w:rsidRPr="00951DE1" w:rsidRDefault="00703603" w:rsidP="007D3C03">
            <w:pPr>
              <w:jc w:val="center"/>
              <w:rPr>
                <w:b/>
                <w:sz w:val="28"/>
                <w:szCs w:val="28"/>
              </w:rPr>
            </w:pPr>
            <w:r w:rsidRPr="00951DE1">
              <w:rPr>
                <w:rFonts w:hint="eastAsia"/>
                <w:b/>
                <w:sz w:val="28"/>
                <w:szCs w:val="28"/>
              </w:rPr>
              <w:t>申报名称</w:t>
            </w:r>
          </w:p>
        </w:tc>
        <w:tc>
          <w:tcPr>
            <w:tcW w:w="1134" w:type="dxa"/>
          </w:tcPr>
          <w:p w:rsidR="00703603" w:rsidRPr="00951DE1" w:rsidRDefault="00703603" w:rsidP="007D3C03">
            <w:pPr>
              <w:jc w:val="center"/>
              <w:rPr>
                <w:b/>
                <w:sz w:val="28"/>
                <w:szCs w:val="28"/>
              </w:rPr>
            </w:pPr>
            <w:r w:rsidRPr="00951DE1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560" w:type="dxa"/>
          </w:tcPr>
          <w:p w:rsidR="00703603" w:rsidRPr="00951DE1" w:rsidRDefault="00703603" w:rsidP="007D3C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所在院系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中国地方债务置换的金融风险管理研究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王翰墨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地方性金融风险监管研究——以公允价值视角分析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尤聚州</w:t>
            </w:r>
            <w:proofErr w:type="gramEnd"/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会计学院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中央商务区（</w:t>
            </w:r>
            <w:r w:rsidRPr="00FA2BB3">
              <w:rPr>
                <w:rFonts w:hint="eastAsia"/>
                <w:sz w:val="28"/>
                <w:szCs w:val="28"/>
              </w:rPr>
              <w:t>CBD</w:t>
            </w:r>
            <w:r w:rsidRPr="00FA2BB3">
              <w:rPr>
                <w:rFonts w:hint="eastAsia"/>
                <w:sz w:val="28"/>
                <w:szCs w:val="28"/>
              </w:rPr>
              <w:t>）区域品牌提升研究</w:t>
            </w:r>
            <w:r w:rsidRPr="00FA2BB3">
              <w:rPr>
                <w:rFonts w:hint="eastAsia"/>
                <w:sz w:val="28"/>
                <w:szCs w:val="28"/>
              </w:rPr>
              <w:t>-</w:t>
            </w:r>
            <w:r w:rsidRPr="00FA2BB3">
              <w:rPr>
                <w:rFonts w:hint="eastAsia"/>
                <w:sz w:val="28"/>
                <w:szCs w:val="28"/>
              </w:rPr>
              <w:t>以北京为例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糜凯</w:t>
            </w:r>
            <w:proofErr w:type="gramEnd"/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经济学院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京津冀一体化下北京文化创意产业发展研究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昝杨杨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经济学院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特大城市文化创意产业发展研究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杜颖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中央商务区楼宇经济政策研究——以钱江新城为例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何皛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彦</w:t>
            </w:r>
            <w:proofErr w:type="gramEnd"/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城市学院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特大城市文化发展趋势研究</w:t>
            </w:r>
            <w:r w:rsidRPr="00FA2BB3">
              <w:rPr>
                <w:rFonts w:hint="eastAsia"/>
                <w:sz w:val="28"/>
                <w:szCs w:val="28"/>
              </w:rPr>
              <w:t>--</w:t>
            </w:r>
            <w:r w:rsidRPr="00FA2BB3">
              <w:rPr>
                <w:rFonts w:hint="eastAsia"/>
                <w:sz w:val="28"/>
                <w:szCs w:val="28"/>
              </w:rPr>
              <w:t>以北京为例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孙新艳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工商管理学院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关于促进特大城市</w:t>
            </w:r>
            <w:r w:rsidRPr="00FA2BB3">
              <w:rPr>
                <w:rFonts w:hint="eastAsia"/>
                <w:sz w:val="28"/>
                <w:szCs w:val="28"/>
              </w:rPr>
              <w:t>CBD</w:t>
            </w:r>
            <w:r w:rsidRPr="00FA2BB3">
              <w:rPr>
                <w:rFonts w:hint="eastAsia"/>
                <w:sz w:val="28"/>
                <w:szCs w:val="28"/>
              </w:rPr>
              <w:t>金融发展政策的研究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张欣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京津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冀金融</w:t>
            </w:r>
            <w:proofErr w:type="gramEnd"/>
            <w:r w:rsidRPr="00FA2BB3">
              <w:rPr>
                <w:rFonts w:hint="eastAsia"/>
                <w:sz w:val="28"/>
                <w:szCs w:val="28"/>
              </w:rPr>
              <w:t>服务业发展与合作研究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回晓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曼</w:t>
            </w:r>
            <w:proofErr w:type="gramEnd"/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金融集聚影响产业升级的内在机制研究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赵婕伶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特大城市物流业发展研究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张鑫鑫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信息学院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基于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京津翼一体化</w:t>
            </w:r>
            <w:proofErr w:type="gramEnd"/>
            <w:r w:rsidRPr="00FA2BB3">
              <w:rPr>
                <w:rFonts w:hint="eastAsia"/>
                <w:sz w:val="28"/>
                <w:szCs w:val="28"/>
              </w:rPr>
              <w:t>背景下的新首都物流业的发展研究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王怀虎</w:t>
            </w:r>
            <w:proofErr w:type="gramEnd"/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工商管理学院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关店潮下特大城市百货店转型发展研究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徐柳波</w:t>
            </w:r>
            <w:proofErr w:type="gramEnd"/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工商管理</w:t>
            </w:r>
            <w:r w:rsidRPr="00FA2BB3">
              <w:rPr>
                <w:rFonts w:hint="eastAsia"/>
                <w:sz w:val="28"/>
                <w:szCs w:val="28"/>
              </w:rPr>
              <w:lastRenderedPageBreak/>
              <w:t>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特大城市零售业态演变趋势研究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刘婷婷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特大城市居民消费结构研究——以西安市为例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屈梦媛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基于</w:t>
            </w:r>
            <w:r w:rsidRPr="00FA2BB3">
              <w:rPr>
                <w:rFonts w:hint="eastAsia"/>
                <w:sz w:val="28"/>
                <w:szCs w:val="28"/>
              </w:rPr>
              <w:t>ELES</w:t>
            </w:r>
            <w:r w:rsidRPr="00FA2BB3">
              <w:rPr>
                <w:rFonts w:hint="eastAsia"/>
                <w:sz w:val="28"/>
                <w:szCs w:val="28"/>
              </w:rPr>
              <w:t>模型的北京城镇居民消费结构研究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袁</w:t>
            </w:r>
            <w:proofErr w:type="gramEnd"/>
            <w:r w:rsidRPr="00FA2BB3">
              <w:rPr>
                <w:rFonts w:hint="eastAsia"/>
                <w:sz w:val="28"/>
                <w:szCs w:val="28"/>
              </w:rPr>
              <w:t>玥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金融学院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特大城市居民消费结构演变趋势及升级研究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田雅娟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统计学院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特大城市消费结构研究的文献综述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马延柏</w:t>
            </w:r>
            <w:proofErr w:type="gramEnd"/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会计学院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特大城市消费结构研究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马晓彤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劳动经济学院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特大城市消费结构研究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孙樱僡</w:t>
            </w:r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经济学院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特大城市生产性服务业发展研究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路乾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乾</w:t>
            </w:r>
            <w:proofErr w:type="gramEnd"/>
          </w:p>
        </w:tc>
        <w:tc>
          <w:tcPr>
            <w:tcW w:w="1560" w:type="dxa"/>
          </w:tcPr>
          <w:p w:rsidR="00703603" w:rsidRPr="00FA2BB3" w:rsidRDefault="00DC3FB9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经济学院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大型社会活动组织与事故预防策略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甄其东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劳动经济学院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大型社会活动组织与事故预防策略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高慧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慧</w:t>
            </w:r>
            <w:proofErr w:type="gramEnd"/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工商管理学院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特大城市文化创意产业发展研究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孙艳</w:t>
            </w:r>
            <w:proofErr w:type="gramStart"/>
            <w:r w:rsidRPr="00FA2BB3">
              <w:rPr>
                <w:rFonts w:hint="eastAsia"/>
                <w:sz w:val="28"/>
                <w:szCs w:val="28"/>
              </w:rPr>
              <w:t>艳</w:t>
            </w:r>
            <w:proofErr w:type="gramEnd"/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城市学院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首都文化创意产业与京津冀经济增长互动发展研究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李颖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工商管理学院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特大城市生活垃圾分类处理的效益分析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proofErr w:type="gramStart"/>
            <w:r w:rsidRPr="00FA2BB3">
              <w:rPr>
                <w:rFonts w:hint="eastAsia"/>
                <w:sz w:val="28"/>
                <w:szCs w:val="28"/>
              </w:rPr>
              <w:t>张晓厚</w:t>
            </w:r>
            <w:proofErr w:type="gramEnd"/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信息学院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城市垃圾无害处理研究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赵玉茁</w:t>
            </w:r>
            <w:r w:rsidRPr="00FA2BB3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劳动经济</w:t>
            </w:r>
            <w:r w:rsidRPr="00FA2BB3">
              <w:rPr>
                <w:rFonts w:hint="eastAsia"/>
                <w:sz w:val="28"/>
                <w:szCs w:val="28"/>
              </w:rPr>
              <w:lastRenderedPageBreak/>
              <w:t>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北京大面积停电应急处置要点分析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苏时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安工学院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大型综合建筑物火灾预防与人员疏散研究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明杰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安工学院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城市燃气泄漏喷射火灾效应研究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黄有波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安工学院</w:t>
            </w:r>
          </w:p>
        </w:tc>
      </w:tr>
      <w:tr w:rsidR="00FA2BB3" w:rsidTr="00FA2BB3">
        <w:tc>
          <w:tcPr>
            <w:tcW w:w="567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成网条件下城市地铁运营安全风险传导研究</w:t>
            </w:r>
          </w:p>
        </w:tc>
        <w:tc>
          <w:tcPr>
            <w:tcW w:w="1134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孙金龙</w:t>
            </w:r>
          </w:p>
        </w:tc>
        <w:tc>
          <w:tcPr>
            <w:tcW w:w="1560" w:type="dxa"/>
          </w:tcPr>
          <w:p w:rsidR="00703603" w:rsidRPr="00FA2BB3" w:rsidRDefault="00703603" w:rsidP="007D3C03">
            <w:pPr>
              <w:rPr>
                <w:sz w:val="28"/>
                <w:szCs w:val="28"/>
              </w:rPr>
            </w:pPr>
            <w:r w:rsidRPr="00FA2BB3">
              <w:rPr>
                <w:rFonts w:hint="eastAsia"/>
                <w:sz w:val="28"/>
                <w:szCs w:val="28"/>
              </w:rPr>
              <w:t>安全与环境工程学院</w:t>
            </w:r>
          </w:p>
        </w:tc>
      </w:tr>
    </w:tbl>
    <w:p w:rsidR="00592B9F" w:rsidRDefault="00592B9F"/>
    <w:sectPr w:rsidR="00592B9F" w:rsidSect="0059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038" w:rsidRDefault="00B51038" w:rsidP="00703603">
      <w:r>
        <w:separator/>
      </w:r>
    </w:p>
  </w:endnote>
  <w:endnote w:type="continuationSeparator" w:id="0">
    <w:p w:rsidR="00B51038" w:rsidRDefault="00B51038" w:rsidP="0070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038" w:rsidRDefault="00B51038" w:rsidP="00703603">
      <w:r>
        <w:separator/>
      </w:r>
    </w:p>
  </w:footnote>
  <w:footnote w:type="continuationSeparator" w:id="0">
    <w:p w:rsidR="00B51038" w:rsidRDefault="00B51038" w:rsidP="00703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BFA"/>
    <w:rsid w:val="00361747"/>
    <w:rsid w:val="00572C04"/>
    <w:rsid w:val="00592B9F"/>
    <w:rsid w:val="00703603"/>
    <w:rsid w:val="00B05BFA"/>
    <w:rsid w:val="00B51038"/>
    <w:rsid w:val="00B73EB8"/>
    <w:rsid w:val="00DC3FB9"/>
    <w:rsid w:val="00FA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0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36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36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2015-11-05T03:28:00Z</dcterms:created>
  <dcterms:modified xsi:type="dcterms:W3CDTF">2015-11-05T08:01:00Z</dcterms:modified>
</cp:coreProperties>
</file>