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63696" w:rsidRPr="00763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96" w:rsidRDefault="00763696" w:rsidP="0076369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36"/>
                <w:szCs w:val="36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36"/>
                <w:sz w:val="36"/>
                <w:szCs w:val="36"/>
              </w:rPr>
              <w:t>首都经济贸易大学</w:t>
            </w:r>
          </w:p>
          <w:p w:rsidR="00763696" w:rsidRPr="00763696" w:rsidRDefault="00763696" w:rsidP="0076369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Verdana" w:eastAsia="宋体" w:hAnsi="Verdana" w:cs="宋体"/>
                <w:b/>
                <w:bCs/>
                <w:color w:val="333333"/>
                <w:kern w:val="36"/>
                <w:sz w:val="36"/>
                <w:szCs w:val="36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36"/>
                <w:sz w:val="36"/>
                <w:szCs w:val="36"/>
              </w:rPr>
              <w:t>研究生学位论文学术不端行为检测及处理办法</w:t>
            </w:r>
          </w:p>
        </w:tc>
      </w:tr>
      <w:tr w:rsidR="00763696" w:rsidRPr="00763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96" w:rsidRPr="00763696" w:rsidRDefault="00763696" w:rsidP="0076369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63696" w:rsidRPr="00763696" w:rsidRDefault="00763696" w:rsidP="00763696">
      <w:pPr>
        <w:widowControl/>
        <w:jc w:val="left"/>
        <w:rPr>
          <w:rFonts w:ascii="Verdana" w:eastAsia="宋体" w:hAnsi="Verdana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63696" w:rsidRPr="00763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96" w:rsidRPr="00763696" w:rsidRDefault="00763696" w:rsidP="0076369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763696" w:rsidRPr="00763696" w:rsidRDefault="00763696" w:rsidP="00763696">
            <w:pPr>
              <w:widowControl/>
              <w:spacing w:line="48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（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2015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12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24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日校学位评定委员会通过）</w:t>
            </w:r>
          </w:p>
          <w:p w:rsidR="00763696" w:rsidRPr="00763696" w:rsidRDefault="00763696" w:rsidP="00763696">
            <w:pPr>
              <w:widowControl/>
              <w:spacing w:line="276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第一章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总则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第一条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为加强我校研究生教育的学风建设，防范学术不端行为的发生，严肃学术纪律，提高学位论文质量，根据首都经济贸易大学《关于处理学位论文作假行为的实施细则》和《学位授予工作细则》等文件精神，特制定本办法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第二条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学位论文学术不端行为检测（以下简称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“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论文检测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”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）的对象为申请我校博士学位、硕士学位的研究生学位论文。未经论文检测的，学位申请无效。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第二章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检测及认定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第三条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论文检测采取如下方法：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（一）利用检测软件等技术手段对学位论文进行相似性检测；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（二）其他合理手段。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第四条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申请学位工作一般安排在每年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月、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月进行，各院（系）必须在规定时间内提交申请学位名单及电子版学位论文。研究生部负责检测工作的组织实施。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第五条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研究生提交的学位论文必须是文件格式和写作要求符合《首都经济贸易大学研究生学位论文写作规范》的完整论文，不得进行任何删节、替换处理。如果存在弄虚作假行为，一经查实，本次学位申请无效。学校还可根据相关规定给予相应的纪律处分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第六条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论文检测结果认定及处理办法。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（一）论文相似百分比小于等于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15%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的学位论文，视为通过检测，直接送审评阅。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（二）论文相似百分比大于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15%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但小于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30%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的学位论文，需要</w:t>
            </w:r>
            <w:r w:rsidRPr="00763696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复检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：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、研究生需在导师指导下对论文进行较大修改，并在规定的时间内提交复检申请；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、参加复检的研究生需向所在院（系）提交复检申请表和修改后的学位论文，由院（系）汇总后统一提交研究生部。研究生部不受理研究生个人的复检申请。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、复检标准与初检相同，通过检测的学位论文方可进入论文评阅程序；</w:t>
            </w:r>
            <w:proofErr w:type="gramStart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复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lastRenderedPageBreak/>
              <w:t>检未</w:t>
            </w:r>
            <w:proofErr w:type="gramEnd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通过者，本次学位申请无效；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、复检申请在当次学位申请中只能提交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次。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（三）论文相似百分比大于等于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30%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的学位论文，视为未通过检测：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、本次学位申请无效；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、研究生可在导师指导下完成论文修改，在符合学位申请其他条件下，在研究生部规定的时间重新提出学位申请。论文检测程序和结果处理仍按照本办法执行。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第三章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特殊问题处理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第七条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对于通过检测但未通过答辩的论文，如参加二次答辩，在答辩前需要重新进行论文检测，检测通过方能申请论文答辩。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第八条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对于通过答辩和获得学位的论文，学校或第三方机构可对论文进行抽检，检测结果不通过或有其他学术不端情形者，根据《首都经济贸易大学学位授予工作细则》第二十八条规定处理。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第九条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对未通过检测的论文，要求复议的，参照《首都经济贸易大学学位授予工作细则》第三十条规定处理。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第四章附则</w:t>
            </w:r>
          </w:p>
          <w:p w:rsidR="00763696" w:rsidRPr="00763696" w:rsidRDefault="00763696" w:rsidP="00763696">
            <w:pPr>
              <w:widowControl/>
              <w:spacing w:line="420" w:lineRule="atLeast"/>
              <w:ind w:firstLine="48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第十条各学位</w:t>
            </w:r>
            <w:proofErr w:type="gramStart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评定分</w:t>
            </w:r>
            <w:proofErr w:type="gramEnd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委员会可根据本院（系）特点，在本办法基础上对学位论文不端行为检测提出更严格的要求。有关要求须向本院（系）所有导师及研究生公示并向研究生部备案</w:t>
            </w:r>
            <w:proofErr w:type="gramStart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后方予</w:t>
            </w:r>
            <w:proofErr w:type="gramEnd"/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执行。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第十一条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本办法自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2016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日起实施，由研究生部负责解释。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研究生部</w:t>
            </w:r>
          </w:p>
          <w:p w:rsidR="00763696" w:rsidRPr="00763696" w:rsidRDefault="00763696" w:rsidP="00763696">
            <w:pPr>
              <w:widowControl/>
              <w:spacing w:line="42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2015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12</w:t>
            </w:r>
            <w:r w:rsidRPr="0076369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</w:p>
          <w:p w:rsidR="00763696" w:rsidRPr="00763696" w:rsidRDefault="00763696" w:rsidP="0076369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6369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E74CE9" w:rsidRDefault="00E74CE9"/>
    <w:sectPr w:rsidR="00E74CE9" w:rsidSect="00E7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696"/>
    <w:rsid w:val="00763696"/>
    <w:rsid w:val="00E7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6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69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369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04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divBdr>
          <w:divsChild>
            <w:div w:id="629434007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302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58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divBdr>
          <w:divsChild>
            <w:div w:id="782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1524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6321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2016-03-28T09:46:00Z</dcterms:created>
  <dcterms:modified xsi:type="dcterms:W3CDTF">2016-03-28T09:47:00Z</dcterms:modified>
</cp:coreProperties>
</file>